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615B" w:rsidRPr="007970C1" w:rsidRDefault="0044615B" w:rsidP="0044615B">
      <w:pPr>
        <w:pStyle w:val="11"/>
        <w:jc w:val="center"/>
        <w:rPr>
          <w:b/>
        </w:rPr>
      </w:pPr>
      <w:proofErr w:type="gramStart"/>
      <w:r w:rsidRPr="00530801">
        <w:rPr>
          <w:b/>
        </w:rPr>
        <w:t>Муниципальное</w:t>
      </w:r>
      <w:r>
        <w:rPr>
          <w:b/>
        </w:rPr>
        <w:t xml:space="preserve"> </w:t>
      </w:r>
      <w:r w:rsidRPr="00530801">
        <w:rPr>
          <w:b/>
        </w:rPr>
        <w:t xml:space="preserve"> </w:t>
      </w:r>
      <w:r w:rsidR="005D6DE3">
        <w:rPr>
          <w:b/>
        </w:rPr>
        <w:t>автономное</w:t>
      </w:r>
      <w:proofErr w:type="gramEnd"/>
      <w:r>
        <w:rPr>
          <w:b/>
        </w:rPr>
        <w:t xml:space="preserve">  у</w:t>
      </w:r>
      <w:r w:rsidRPr="00530801">
        <w:rPr>
          <w:b/>
        </w:rPr>
        <w:t>чреждение</w:t>
      </w:r>
      <w:r>
        <w:rPr>
          <w:b/>
        </w:rPr>
        <w:t xml:space="preserve"> </w:t>
      </w:r>
    </w:p>
    <w:p w:rsidR="0044615B" w:rsidRDefault="0044615B" w:rsidP="0044615B">
      <w:pPr>
        <w:pStyle w:val="11"/>
        <w:jc w:val="center"/>
        <w:rPr>
          <w:b/>
        </w:rPr>
      </w:pPr>
      <w:r w:rsidRPr="00530801">
        <w:rPr>
          <w:b/>
        </w:rPr>
        <w:t xml:space="preserve">дополнительного образования </w:t>
      </w:r>
      <w:r>
        <w:rPr>
          <w:b/>
        </w:rPr>
        <w:t xml:space="preserve"> </w:t>
      </w:r>
    </w:p>
    <w:p w:rsidR="0044615B" w:rsidRPr="00530801" w:rsidRDefault="0044615B" w:rsidP="0044615B">
      <w:pPr>
        <w:pStyle w:val="11"/>
        <w:jc w:val="center"/>
        <w:rPr>
          <w:b/>
        </w:rPr>
      </w:pPr>
      <w:r w:rsidRPr="00530801">
        <w:rPr>
          <w:b/>
        </w:rPr>
        <w:t xml:space="preserve"> «Детская школа искусств»</w:t>
      </w:r>
    </w:p>
    <w:p w:rsidR="0044615B" w:rsidRPr="00530801" w:rsidRDefault="0044615B" w:rsidP="0044615B">
      <w:pPr>
        <w:pStyle w:val="11"/>
        <w:jc w:val="center"/>
        <w:rPr>
          <w:b/>
        </w:rPr>
      </w:pPr>
    </w:p>
    <w:p w:rsidR="005D6DE3" w:rsidRDefault="005D6DE3" w:rsidP="005D6D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  <w:lang w:eastAsia="ru-RU"/>
        </w:rPr>
        <w:t>Утверждаю:</w:t>
      </w:r>
    </w:p>
    <w:p w:rsidR="005D6DE3" w:rsidRDefault="005D6DE3" w:rsidP="005D6DE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D6DE3" w:rsidRDefault="005D6DE3" w:rsidP="005D6DE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16EF79C5-033A-4B30-AED9-DF411440D5A9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5D6DE3" w:rsidRDefault="005D6DE3" w:rsidP="005D6DE3">
      <w:pPr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Приняты педагогическим советом протокол от 01.06.2022г.№6</w:t>
      </w:r>
      <w:bookmarkEnd w:id="0"/>
    </w:p>
    <w:p w:rsidR="0044615B" w:rsidRDefault="0044615B" w:rsidP="0044615B">
      <w:pPr>
        <w:pStyle w:val="11"/>
        <w:jc w:val="center"/>
        <w:rPr>
          <w:b/>
        </w:rPr>
      </w:pPr>
    </w:p>
    <w:p w:rsidR="0044615B" w:rsidRDefault="0044615B" w:rsidP="0044615B">
      <w:pPr>
        <w:pStyle w:val="11"/>
        <w:jc w:val="center"/>
        <w:rPr>
          <w:b/>
        </w:rPr>
      </w:pPr>
    </w:p>
    <w:p w:rsidR="0044615B" w:rsidRDefault="0044615B" w:rsidP="0044615B">
      <w:pPr>
        <w:pStyle w:val="11"/>
        <w:jc w:val="center"/>
        <w:rPr>
          <w:b/>
        </w:rPr>
      </w:pPr>
    </w:p>
    <w:p w:rsidR="0044615B" w:rsidRDefault="0044615B" w:rsidP="0044615B">
      <w:pPr>
        <w:pStyle w:val="11"/>
        <w:jc w:val="center"/>
        <w:rPr>
          <w:b/>
        </w:rPr>
      </w:pPr>
      <w:r>
        <w:rPr>
          <w:b/>
        </w:rPr>
        <w:t xml:space="preserve">ДОПОЛНИТЕЛЬНАЯ   ОБЩЕОБРАЗОВАТЕЛЬНАЯ </w:t>
      </w:r>
    </w:p>
    <w:p w:rsidR="0044615B" w:rsidRDefault="0044615B" w:rsidP="0044615B">
      <w:pPr>
        <w:pStyle w:val="11"/>
        <w:jc w:val="center"/>
        <w:rPr>
          <w:b/>
        </w:rPr>
      </w:pPr>
      <w:r>
        <w:rPr>
          <w:b/>
        </w:rPr>
        <w:t xml:space="preserve">ОБЩЕРАЗВИВАЮЩАЯ   ПРОГРАММА  </w:t>
      </w:r>
    </w:p>
    <w:p w:rsidR="0044615B" w:rsidRPr="00530801" w:rsidRDefault="0044615B" w:rsidP="0044615B">
      <w:pPr>
        <w:pStyle w:val="11"/>
        <w:jc w:val="center"/>
        <w:rPr>
          <w:b/>
        </w:rPr>
      </w:pPr>
      <w:r>
        <w:rPr>
          <w:b/>
        </w:rPr>
        <w:t>В  ОБЛАСТИ  ИСКУССТВ</w:t>
      </w:r>
    </w:p>
    <w:p w:rsidR="0044615B" w:rsidRPr="00804A4F" w:rsidRDefault="0044615B" w:rsidP="0044615B">
      <w:pPr>
        <w:pStyle w:val="11"/>
        <w:jc w:val="center"/>
        <w:rPr>
          <w:b/>
        </w:rPr>
      </w:pPr>
    </w:p>
    <w:p w:rsidR="0044615B" w:rsidRPr="00804A4F" w:rsidRDefault="0044615B" w:rsidP="0044615B">
      <w:pPr>
        <w:pStyle w:val="11"/>
        <w:jc w:val="center"/>
        <w:rPr>
          <w:b/>
        </w:rPr>
      </w:pPr>
      <w:r>
        <w:rPr>
          <w:b/>
        </w:rPr>
        <w:t>«ИЗОБРАЗИТЕЛЬНОЕ  ИСКУССТВО</w:t>
      </w:r>
      <w:r w:rsidRPr="00804A4F">
        <w:rPr>
          <w:b/>
        </w:rPr>
        <w:t>»</w:t>
      </w:r>
    </w:p>
    <w:p w:rsidR="0044615B" w:rsidRDefault="0044615B" w:rsidP="0044615B">
      <w:pPr>
        <w:pStyle w:val="11"/>
        <w:jc w:val="center"/>
      </w:pPr>
    </w:p>
    <w:p w:rsidR="0044615B" w:rsidRDefault="0044615B" w:rsidP="0044615B">
      <w:pPr>
        <w:pStyle w:val="11"/>
        <w:jc w:val="center"/>
      </w:pPr>
    </w:p>
    <w:p w:rsidR="0044615B" w:rsidRPr="00D35ED6" w:rsidRDefault="0044615B" w:rsidP="0044615B">
      <w:pPr>
        <w:pStyle w:val="11"/>
        <w:jc w:val="center"/>
        <w:rPr>
          <w:b/>
        </w:rPr>
      </w:pPr>
    </w:p>
    <w:p w:rsidR="0044615B" w:rsidRPr="00D35ED6" w:rsidRDefault="0044615B" w:rsidP="0044615B">
      <w:pPr>
        <w:pStyle w:val="11"/>
        <w:jc w:val="center"/>
        <w:rPr>
          <w:b/>
        </w:rPr>
      </w:pPr>
      <w:r>
        <w:rPr>
          <w:b/>
        </w:rPr>
        <w:t xml:space="preserve"> </w:t>
      </w:r>
    </w:p>
    <w:p w:rsidR="0044615B" w:rsidRPr="00D35ED6" w:rsidRDefault="0044615B" w:rsidP="0044615B">
      <w:pPr>
        <w:pStyle w:val="11"/>
        <w:jc w:val="center"/>
        <w:rPr>
          <w:b/>
          <w:sz w:val="36"/>
          <w:szCs w:val="36"/>
        </w:rPr>
      </w:pPr>
    </w:p>
    <w:p w:rsidR="0044615B" w:rsidRDefault="0044615B" w:rsidP="0044615B">
      <w:pPr>
        <w:pStyle w:val="11"/>
        <w:jc w:val="center"/>
        <w:rPr>
          <w:sz w:val="36"/>
          <w:szCs w:val="36"/>
        </w:rPr>
      </w:pPr>
    </w:p>
    <w:p w:rsidR="0044615B" w:rsidRDefault="0044615B" w:rsidP="0044615B">
      <w:pPr>
        <w:pStyle w:val="11"/>
        <w:jc w:val="center"/>
        <w:rPr>
          <w:sz w:val="36"/>
          <w:szCs w:val="36"/>
        </w:rPr>
      </w:pPr>
    </w:p>
    <w:p w:rsidR="0044615B" w:rsidRDefault="0044615B" w:rsidP="0044615B">
      <w:pPr>
        <w:pStyle w:val="1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Рабочая п</w:t>
      </w:r>
      <w:r w:rsidRPr="008B00FD">
        <w:rPr>
          <w:b/>
          <w:sz w:val="36"/>
          <w:szCs w:val="36"/>
        </w:rPr>
        <w:t xml:space="preserve">рограмма </w:t>
      </w:r>
    </w:p>
    <w:p w:rsidR="0044615B" w:rsidRDefault="0044615B" w:rsidP="0044615B">
      <w:pPr>
        <w:pStyle w:val="1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учебному предмету </w:t>
      </w:r>
    </w:p>
    <w:p w:rsidR="0044615B" w:rsidRDefault="0044615B" w:rsidP="0044615B">
      <w:pPr>
        <w:pStyle w:val="11"/>
        <w:jc w:val="center"/>
        <w:rPr>
          <w:b/>
        </w:rPr>
      </w:pPr>
    </w:p>
    <w:p w:rsidR="0044615B" w:rsidRPr="00870224" w:rsidRDefault="0044615B" w:rsidP="0044615B">
      <w:pPr>
        <w:pStyle w:val="11"/>
        <w:jc w:val="center"/>
        <w:rPr>
          <w:b/>
        </w:rPr>
      </w:pPr>
      <w:r>
        <w:rPr>
          <w:b/>
        </w:rPr>
        <w:t>ПРИКЛАДНОЕ ИСКУССТВО</w:t>
      </w:r>
    </w:p>
    <w:p w:rsidR="0044615B" w:rsidRPr="00804A4F" w:rsidRDefault="0044615B" w:rsidP="0044615B">
      <w:pPr>
        <w:pStyle w:val="11"/>
        <w:jc w:val="center"/>
        <w:rPr>
          <w:b/>
        </w:rPr>
      </w:pPr>
    </w:p>
    <w:p w:rsidR="0044615B" w:rsidRDefault="0044615B" w:rsidP="0044615B">
      <w:pPr>
        <w:pStyle w:val="11"/>
        <w:jc w:val="center"/>
      </w:pPr>
    </w:p>
    <w:p w:rsidR="0044615B" w:rsidRDefault="0044615B" w:rsidP="0044615B">
      <w:pPr>
        <w:pStyle w:val="11"/>
        <w:jc w:val="center"/>
      </w:pPr>
    </w:p>
    <w:p w:rsidR="0044615B" w:rsidRDefault="0044615B" w:rsidP="0044615B">
      <w:pPr>
        <w:pStyle w:val="11"/>
        <w:jc w:val="center"/>
      </w:pPr>
    </w:p>
    <w:p w:rsidR="0044615B" w:rsidRDefault="0044615B" w:rsidP="0044615B">
      <w:pPr>
        <w:pStyle w:val="11"/>
        <w:jc w:val="center"/>
      </w:pPr>
    </w:p>
    <w:p w:rsidR="0044615B" w:rsidRDefault="0044615B" w:rsidP="0044615B">
      <w:pPr>
        <w:pStyle w:val="11"/>
        <w:jc w:val="center"/>
      </w:pPr>
    </w:p>
    <w:p w:rsidR="0044615B" w:rsidRDefault="0044615B" w:rsidP="0044615B">
      <w:pPr>
        <w:pStyle w:val="11"/>
        <w:jc w:val="center"/>
      </w:pPr>
    </w:p>
    <w:p w:rsidR="0044615B" w:rsidRDefault="0044615B" w:rsidP="0044615B">
      <w:pPr>
        <w:pStyle w:val="11"/>
        <w:jc w:val="center"/>
      </w:pPr>
    </w:p>
    <w:p w:rsidR="0044615B" w:rsidRDefault="0044615B" w:rsidP="0044615B">
      <w:pPr>
        <w:pStyle w:val="11"/>
        <w:jc w:val="center"/>
      </w:pPr>
    </w:p>
    <w:p w:rsidR="0044615B" w:rsidRDefault="0044615B" w:rsidP="0044615B">
      <w:pPr>
        <w:pStyle w:val="11"/>
        <w:jc w:val="center"/>
      </w:pPr>
    </w:p>
    <w:p w:rsidR="0044615B" w:rsidRDefault="0044615B" w:rsidP="0044615B">
      <w:pPr>
        <w:pStyle w:val="11"/>
        <w:rPr>
          <w:b/>
        </w:rPr>
      </w:pPr>
    </w:p>
    <w:p w:rsidR="0044615B" w:rsidRPr="005D6DE3" w:rsidRDefault="0044615B" w:rsidP="005D6DE3">
      <w:pPr>
        <w:pStyle w:val="11"/>
        <w:rPr>
          <w:b/>
          <w:sz w:val="32"/>
          <w:szCs w:val="32"/>
        </w:rPr>
      </w:pPr>
      <w:r>
        <w:rPr>
          <w:b/>
        </w:rPr>
        <w:lastRenderedPageBreak/>
        <w:t xml:space="preserve">                                   </w:t>
      </w:r>
      <w:r w:rsidRPr="008B00FD">
        <w:rPr>
          <w:b/>
        </w:rPr>
        <w:t xml:space="preserve"> </w:t>
      </w:r>
    </w:p>
    <w:p w:rsidR="008941E3" w:rsidRPr="003915EE" w:rsidRDefault="0044615B" w:rsidP="008941E3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8941E3" w:rsidRPr="003915EE">
        <w:rPr>
          <w:rFonts w:ascii="Times New Roman" w:hAnsi="Times New Roman"/>
          <w:b/>
          <w:sz w:val="28"/>
          <w:szCs w:val="28"/>
        </w:rPr>
        <w:t>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873"/>
        <w:gridCol w:w="1003"/>
      </w:tblGrid>
      <w:tr w:rsidR="008941E3" w:rsidRPr="003915EE" w:rsidTr="009401B8">
        <w:tc>
          <w:tcPr>
            <w:tcW w:w="675" w:type="dxa"/>
          </w:tcPr>
          <w:p w:rsidR="008941E3" w:rsidRPr="003915EE" w:rsidRDefault="008941E3" w:rsidP="009401B8">
            <w:pPr>
              <w:rPr>
                <w:rFonts w:ascii="Times New Roman" w:hAnsi="Times New Roman"/>
                <w:sz w:val="28"/>
                <w:szCs w:val="28"/>
              </w:rPr>
            </w:pPr>
            <w:r w:rsidRPr="003915E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873" w:type="dxa"/>
          </w:tcPr>
          <w:p w:rsidR="008941E3" w:rsidRPr="003915EE" w:rsidRDefault="008941E3" w:rsidP="009401B8">
            <w:pPr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3915EE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003" w:type="dxa"/>
          </w:tcPr>
          <w:p w:rsidR="008941E3" w:rsidRPr="003915EE" w:rsidRDefault="008941E3" w:rsidP="009401B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E3" w:rsidRPr="003915EE" w:rsidTr="009401B8">
        <w:tc>
          <w:tcPr>
            <w:tcW w:w="675" w:type="dxa"/>
          </w:tcPr>
          <w:p w:rsidR="008941E3" w:rsidRPr="003915EE" w:rsidRDefault="008941E3" w:rsidP="009401B8">
            <w:pPr>
              <w:rPr>
                <w:rFonts w:ascii="Times New Roman" w:hAnsi="Times New Roman"/>
                <w:sz w:val="28"/>
                <w:szCs w:val="28"/>
              </w:rPr>
            </w:pPr>
            <w:r w:rsidRPr="003915E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73" w:type="dxa"/>
          </w:tcPr>
          <w:p w:rsidR="008941E3" w:rsidRPr="003915EE" w:rsidRDefault="008941E3" w:rsidP="009401B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3915EE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003" w:type="dxa"/>
          </w:tcPr>
          <w:p w:rsidR="008941E3" w:rsidRPr="003915EE" w:rsidRDefault="008941E3" w:rsidP="009401B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E3" w:rsidRPr="003915EE" w:rsidTr="009401B8">
        <w:tc>
          <w:tcPr>
            <w:tcW w:w="675" w:type="dxa"/>
          </w:tcPr>
          <w:p w:rsidR="008941E3" w:rsidRPr="003915EE" w:rsidRDefault="008941E3" w:rsidP="00940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915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73" w:type="dxa"/>
          </w:tcPr>
          <w:p w:rsidR="008941E3" w:rsidRPr="003915EE" w:rsidRDefault="008941E3" w:rsidP="009401B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3915EE">
              <w:rPr>
                <w:rFonts w:ascii="Times New Roman" w:hAnsi="Times New Roman"/>
                <w:sz w:val="28"/>
                <w:szCs w:val="28"/>
              </w:rPr>
              <w:t>УЧЕБНО-ТЕМАТИЧЕСКИЙ ПЛАН</w:t>
            </w:r>
          </w:p>
        </w:tc>
        <w:tc>
          <w:tcPr>
            <w:tcW w:w="1003" w:type="dxa"/>
          </w:tcPr>
          <w:p w:rsidR="008941E3" w:rsidRPr="003915EE" w:rsidRDefault="008941E3" w:rsidP="009401B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E3" w:rsidRPr="003915EE" w:rsidTr="009401B8">
        <w:tc>
          <w:tcPr>
            <w:tcW w:w="675" w:type="dxa"/>
          </w:tcPr>
          <w:p w:rsidR="008941E3" w:rsidRPr="003915EE" w:rsidRDefault="008941E3" w:rsidP="00940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73" w:type="dxa"/>
          </w:tcPr>
          <w:p w:rsidR="008941E3" w:rsidRPr="003915EE" w:rsidRDefault="008941E3" w:rsidP="009401B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3915EE">
              <w:rPr>
                <w:rFonts w:ascii="Times New Roman" w:hAnsi="Times New Roman"/>
                <w:sz w:val="28"/>
                <w:szCs w:val="28"/>
              </w:rPr>
              <w:t>СОДЕРЖАНИЕ УЧЕБНОГО ПРЕДМЕТА</w:t>
            </w:r>
          </w:p>
        </w:tc>
        <w:tc>
          <w:tcPr>
            <w:tcW w:w="1003" w:type="dxa"/>
          </w:tcPr>
          <w:p w:rsidR="008941E3" w:rsidRPr="003915EE" w:rsidRDefault="008941E3" w:rsidP="009401B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E3" w:rsidRPr="003915EE" w:rsidTr="009401B8">
        <w:tc>
          <w:tcPr>
            <w:tcW w:w="675" w:type="dxa"/>
          </w:tcPr>
          <w:p w:rsidR="008941E3" w:rsidRPr="003915EE" w:rsidRDefault="008941E3" w:rsidP="00940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915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73" w:type="dxa"/>
          </w:tcPr>
          <w:p w:rsidR="008941E3" w:rsidRPr="003915EE" w:rsidRDefault="008941E3" w:rsidP="009401B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3915EE">
              <w:rPr>
                <w:rFonts w:ascii="Times New Roman" w:hAnsi="Times New Roman"/>
                <w:sz w:val="28"/>
                <w:szCs w:val="28"/>
              </w:rPr>
              <w:t>ТРЕБОВАНИЯ К УРОВНЮ ПОДГОТОВКИ ОБУЧАЮЩИХСЯ</w:t>
            </w:r>
          </w:p>
        </w:tc>
        <w:tc>
          <w:tcPr>
            <w:tcW w:w="1003" w:type="dxa"/>
          </w:tcPr>
          <w:p w:rsidR="008941E3" w:rsidRPr="003915EE" w:rsidRDefault="008941E3" w:rsidP="009401B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E3" w:rsidRPr="003915EE" w:rsidTr="009401B8">
        <w:tc>
          <w:tcPr>
            <w:tcW w:w="675" w:type="dxa"/>
          </w:tcPr>
          <w:p w:rsidR="008941E3" w:rsidRPr="003915EE" w:rsidRDefault="008941E3" w:rsidP="00940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915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73" w:type="dxa"/>
          </w:tcPr>
          <w:p w:rsidR="008941E3" w:rsidRPr="003915EE" w:rsidRDefault="008941E3" w:rsidP="009401B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3915EE">
              <w:rPr>
                <w:rFonts w:ascii="Times New Roman" w:hAnsi="Times New Roman"/>
                <w:sz w:val="28"/>
                <w:szCs w:val="28"/>
              </w:rPr>
              <w:t>ФОРМЫ И МЕТОДЫ КОНТРОЛЯ, СИСТЕМА ОЦЕНОК</w:t>
            </w:r>
          </w:p>
        </w:tc>
        <w:tc>
          <w:tcPr>
            <w:tcW w:w="1003" w:type="dxa"/>
          </w:tcPr>
          <w:p w:rsidR="008941E3" w:rsidRPr="003915EE" w:rsidRDefault="008941E3" w:rsidP="009401B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E3" w:rsidRPr="003915EE" w:rsidTr="009401B8">
        <w:tc>
          <w:tcPr>
            <w:tcW w:w="675" w:type="dxa"/>
          </w:tcPr>
          <w:p w:rsidR="008941E3" w:rsidRPr="003915EE" w:rsidRDefault="008941E3" w:rsidP="00940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915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73" w:type="dxa"/>
          </w:tcPr>
          <w:p w:rsidR="008941E3" w:rsidRPr="003915EE" w:rsidRDefault="008941E3" w:rsidP="009401B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3915EE">
              <w:rPr>
                <w:rFonts w:ascii="Times New Roman" w:hAnsi="Times New Roman"/>
                <w:sz w:val="28"/>
                <w:szCs w:val="28"/>
              </w:rPr>
              <w:t>МЕТОДИЧЕСКОЕ ОБЕСПЕЧЕНИЕ УЧЕБНОГО ПРОЦЕССА</w:t>
            </w:r>
          </w:p>
        </w:tc>
        <w:tc>
          <w:tcPr>
            <w:tcW w:w="1003" w:type="dxa"/>
          </w:tcPr>
          <w:p w:rsidR="008941E3" w:rsidRPr="003915EE" w:rsidRDefault="008941E3" w:rsidP="009401B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41E3" w:rsidRPr="003915EE" w:rsidTr="009401B8">
        <w:tc>
          <w:tcPr>
            <w:tcW w:w="675" w:type="dxa"/>
          </w:tcPr>
          <w:p w:rsidR="008941E3" w:rsidRPr="003915EE" w:rsidRDefault="008941E3" w:rsidP="009401B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915E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873" w:type="dxa"/>
          </w:tcPr>
          <w:p w:rsidR="008941E3" w:rsidRPr="003915EE" w:rsidRDefault="008941E3" w:rsidP="009401B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3915EE">
              <w:rPr>
                <w:rFonts w:ascii="Times New Roman" w:hAnsi="Times New Roman"/>
                <w:sz w:val="28"/>
                <w:szCs w:val="28"/>
              </w:rPr>
              <w:t xml:space="preserve">СПИСОК ЛИТЕРАТУРЫ </w:t>
            </w:r>
          </w:p>
        </w:tc>
        <w:tc>
          <w:tcPr>
            <w:tcW w:w="1003" w:type="dxa"/>
          </w:tcPr>
          <w:p w:rsidR="008941E3" w:rsidRPr="003915EE" w:rsidRDefault="008941E3" w:rsidP="009401B8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41E3" w:rsidRDefault="008941E3" w:rsidP="003C2364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8941E3" w:rsidRDefault="008941E3" w:rsidP="003C2364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8941E3" w:rsidRDefault="008941E3" w:rsidP="003C2364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8941E3" w:rsidRDefault="008941E3" w:rsidP="003C2364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8941E3" w:rsidRDefault="008941E3" w:rsidP="003C2364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8941E3" w:rsidRDefault="008941E3" w:rsidP="003C2364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8941E3" w:rsidRDefault="008941E3" w:rsidP="003C2364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8941E3" w:rsidRDefault="008941E3" w:rsidP="003C2364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8941E3" w:rsidRDefault="008941E3" w:rsidP="003C2364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8941E3" w:rsidRDefault="008941E3" w:rsidP="003C2364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8941E3" w:rsidRDefault="008941E3" w:rsidP="003C2364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8941E3" w:rsidRDefault="008941E3" w:rsidP="003C2364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8941E3" w:rsidRDefault="008941E3" w:rsidP="003C2364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</w:p>
    <w:p w:rsidR="003C2364" w:rsidRDefault="003C2364" w:rsidP="003C2364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C2364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Пояснительная записка</w:t>
      </w:r>
    </w:p>
    <w:p w:rsidR="00DF7A77" w:rsidRPr="00DF7A77" w:rsidRDefault="005D0910" w:rsidP="00DF7A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7A77">
        <w:rPr>
          <w:rFonts w:ascii="Times New Roman" w:hAnsi="Times New Roman"/>
          <w:sz w:val="24"/>
          <w:szCs w:val="24"/>
        </w:rPr>
        <w:t xml:space="preserve">Программа по дополнительной общеобразовательной общеразвивающей </w:t>
      </w:r>
      <w:proofErr w:type="spellStart"/>
      <w:r w:rsidRPr="00DF7A77">
        <w:rPr>
          <w:rFonts w:ascii="Times New Roman" w:hAnsi="Times New Roman"/>
          <w:sz w:val="24"/>
          <w:szCs w:val="24"/>
        </w:rPr>
        <w:t>программев</w:t>
      </w:r>
      <w:proofErr w:type="spellEnd"/>
      <w:r w:rsidRPr="00DF7A77">
        <w:rPr>
          <w:rFonts w:ascii="Times New Roman" w:hAnsi="Times New Roman"/>
          <w:sz w:val="24"/>
          <w:szCs w:val="24"/>
        </w:rPr>
        <w:t xml:space="preserve"> области искусств «Изобразительное искусство»  по учебному  предмету  «Прикладное искусство» реализуется в МКОУ </w:t>
      </w:r>
      <w:r w:rsidR="00DF7A77" w:rsidRPr="00DF7A77">
        <w:rPr>
          <w:rFonts w:ascii="Times New Roman" w:hAnsi="Times New Roman"/>
          <w:sz w:val="24"/>
          <w:szCs w:val="24"/>
        </w:rPr>
        <w:t>ДОД «ДШИ» г. о. Верх-Нейвинский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изобразительного искусства в детских школах искусств.</w:t>
      </w:r>
    </w:p>
    <w:p w:rsidR="003C2364" w:rsidRPr="003C2364" w:rsidRDefault="00DF7A77" w:rsidP="005D091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C2364"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произведений декоративно-прикладного искусства, с которыми знакомятся учащиеся в процессе учебы, развивают у них эстетическое отношение к действительности. Процесс эстетического познания детьми произведений декоративно-прикладн</w:t>
      </w:r>
      <w:r w:rsidR="004C6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искусства </w:t>
      </w:r>
      <w:r w:rsidR="003C2364"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как восприятие произведений, так и практическую работу учащихся.</w:t>
      </w:r>
    </w:p>
    <w:p w:rsidR="003C2364" w:rsidRPr="003C2364" w:rsidRDefault="005D0910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C2364"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декоративно-прикладного искусства очень разнообразны, но при этом они характеризуются несколькими общими чертами, среди которых в первую очередь необходимо назвать художественную ценность предмета и его функциональность. Признаком искусства в бытовом предмете является соединение целесообразности и красоты, что находит отражение и в форме предмета, и в правильно выбранном для него материале, и в характере декора. Художник-прикладник выражает мировосприятие современников, свои эстетические воззрения, эмоциональный настрой, не прибегая в декоре к натуральному изображению предметов. Занятия с учащимися строятся на основе развития у них понимания органического сочетания декора с формой, материалом, назначением вещи.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декоративно-прикладном искусстве широко используется обобщение, даже символизация образа. Иногда достаточно бывает вместо подробного изображения внешнего вида предмета дать лишь одно его «качество», по которому этот предмет может быть узнан. В процессе осмысления формы художник, сохраняя ее пластическую выразительность, выделяет главное и типичное, отказываясь от второстепенных деталей. Все наблюдаемые в реальной форме оттенки, как правило, сводятся к нескольким цветам.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Многочисленные примеры декоративной трактовки форм можно найти в истории декоративного искусства самых с ранних времен. На занятиях по декоративно-прикладному искусству учащиеся должны усвоить зависимость создаваемого ими образа от материала, его физических качеств и особенностей. Материал, его свойство и технологии, вводят учащегося в строгие рамки, ограничивают его в передаче внешних сходств с изображаемым, и придают последнему черты условности и декоративности.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занятий декоративной работой преподаватель последовательно и целенаправленно формирует у учащихся чувство композиции, проявляющееся в умении строить предмет, исходя из единства утилитарного и художественного. При этом важно научить воспринимать как действительное, так и зрительное равновесие, соотношение несущих и несомых частей, развивать чувство единства выразительности и архитектоники вещей. Опорные качества способностей, формируемых занятиями декоративно-прикладного искусства, с одной стороны, относятся преимущественно к области восприятия (развитость аналитико-синтетического взгляда на предмет), с другой стороны – к области моторики (опциальная область руки).</w:t>
      </w:r>
    </w:p>
    <w:p w:rsidR="003C2364" w:rsidRPr="003C2364" w:rsidRDefault="003C2364" w:rsidP="003C2364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</w:p>
    <w:p w:rsidR="003C2364" w:rsidRPr="003C2364" w:rsidRDefault="005D0910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="003C2364"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Народное и декоративно-прикладное искусство являются неотъемлемой частью художественной культуры. Произведения прикладного искусства отражают художественные традиции нации, миропонимание, мировосприятие и художественный опыт народа, сохраняют историческую память. Ценность произведений народного декоративно-прикладного искусства состоит не только в том, что они представляют природный мир, материальную культуру, но еще и в том, что они являются памятниками культуры духовной. Именно духовная значимость предметов народного искусства особенно возрастает в наше время. Дымковские игрушки, </w:t>
      </w:r>
      <w:proofErr w:type="spellStart"/>
      <w:r w:rsidR="003C2364"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жостовские</w:t>
      </w:r>
      <w:proofErr w:type="spellEnd"/>
      <w:r w:rsidR="003C2364"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подносы, шкатулки с лаковым покрытием вносят в нашу жизнь праздничность и красоту. Гжельская керамика, хохломская посуда, городецкие блюдца и доски, берестяные туеса все больше входят в наш быт не как предметы утилитарные, а как художественные произведения, отвечающие нашим эстетическим идеалам, сохраняя историческую связь времен.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Народное искусство соединяет прошлое с настоящим, сберегая национальные художественные традиции, этот живой родник современной художественной культуры. </w:t>
      </w:r>
    </w:p>
    <w:p w:rsid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средством данной программы учащиеся научатся ценить произведения искусства, создавать творческие работы, переосмысливая увиденное и услышанное, на занятиях по декоративно-прикладному искусству. Сегодня, очевидно, что народное искусство является полноправной и полноценной частью художественной культуры, развиваясь по своим законам, определяемым его сущностью, и как самостоятельный вид творчества взаимодействует с другим типом творчества – искусством профессиональных художников.</w:t>
      </w:r>
    </w:p>
    <w:p w:rsidR="005D0910" w:rsidRPr="00045A28" w:rsidRDefault="005D0910" w:rsidP="005D09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5A28">
        <w:rPr>
          <w:rFonts w:ascii="Times New Roman" w:hAnsi="Times New Roman"/>
          <w:sz w:val="24"/>
          <w:szCs w:val="24"/>
        </w:rPr>
        <w:t>Срок реализ</w:t>
      </w:r>
      <w:r>
        <w:rPr>
          <w:rFonts w:ascii="Times New Roman" w:hAnsi="Times New Roman"/>
          <w:sz w:val="24"/>
          <w:szCs w:val="24"/>
        </w:rPr>
        <w:t>ации учебного предмета «Прикладное искусство» составляет 3года при 7</w:t>
      </w:r>
      <w:r w:rsidRPr="00045A28">
        <w:rPr>
          <w:rFonts w:ascii="Times New Roman" w:hAnsi="Times New Roman"/>
          <w:sz w:val="24"/>
          <w:szCs w:val="24"/>
        </w:rPr>
        <w:t xml:space="preserve">-летней дополнительной общеобразовательной </w:t>
      </w:r>
      <w:r>
        <w:rPr>
          <w:rFonts w:ascii="Times New Roman" w:hAnsi="Times New Roman"/>
          <w:sz w:val="24"/>
          <w:szCs w:val="24"/>
        </w:rPr>
        <w:t xml:space="preserve">общеразвивающей </w:t>
      </w:r>
      <w:r w:rsidRPr="00045A28">
        <w:rPr>
          <w:rFonts w:ascii="Times New Roman" w:hAnsi="Times New Roman"/>
          <w:sz w:val="24"/>
          <w:szCs w:val="24"/>
        </w:rPr>
        <w:t>программе</w:t>
      </w:r>
      <w:r>
        <w:rPr>
          <w:rFonts w:ascii="Times New Roman" w:hAnsi="Times New Roman"/>
          <w:sz w:val="24"/>
          <w:szCs w:val="24"/>
        </w:rPr>
        <w:t xml:space="preserve"> в области искусств «Изобразительное искусство».</w:t>
      </w:r>
      <w:r w:rsidRPr="00045A28">
        <w:rPr>
          <w:rFonts w:ascii="Times New Roman" w:hAnsi="Times New Roman"/>
          <w:sz w:val="24"/>
          <w:szCs w:val="24"/>
        </w:rPr>
        <w:t xml:space="preserve"> </w:t>
      </w:r>
    </w:p>
    <w:p w:rsidR="005D0910" w:rsidRPr="003C2364" w:rsidRDefault="005D0910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364" w:rsidRPr="003C2364" w:rsidRDefault="003C2364" w:rsidP="003C2364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программы</w:t>
      </w:r>
    </w:p>
    <w:p w:rsidR="003C2364" w:rsidRPr="003C2364" w:rsidRDefault="003C2364" w:rsidP="003C2364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понимание художественно-выразительных особенностей языка декоративно-прикладного искусства.</w:t>
      </w:r>
    </w:p>
    <w:p w:rsidR="003C2364" w:rsidRPr="003C2364" w:rsidRDefault="003C2364" w:rsidP="003C2364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использовать линию ритм, силуэт, цвет, пропорции, форму, композицию как средства художественной выразительности в создании образа декоративной вещи.</w:t>
      </w:r>
    </w:p>
    <w:p w:rsidR="003C2364" w:rsidRPr="003C2364" w:rsidRDefault="003C2364" w:rsidP="003C2364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процессом стилизации природных форм в декоративные.</w:t>
      </w:r>
    </w:p>
    <w:p w:rsidR="003C2364" w:rsidRPr="003C2364" w:rsidRDefault="003C2364" w:rsidP="003C2364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взаимосвязь формы украшаемого изделия и орнамента.</w:t>
      </w:r>
    </w:p>
    <w:p w:rsidR="003C2364" w:rsidRPr="003C2364" w:rsidRDefault="003C2364" w:rsidP="003C2364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различными видами декоративной росписи.</w:t>
      </w:r>
    </w:p>
    <w:p w:rsidR="003C2364" w:rsidRPr="003C2364" w:rsidRDefault="003C2364" w:rsidP="003C2364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навыки работы учащихся с различными материалами и в различных техниках.</w:t>
      </w:r>
    </w:p>
    <w:p w:rsidR="003C2364" w:rsidRPr="003C2364" w:rsidRDefault="003C2364" w:rsidP="003C2364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взаимосвязь формы объекта с его функциональным назначением, материалом, украшением в процессе эстетического анализа предметов декоративно-прикладного искусства.</w:t>
      </w:r>
    </w:p>
    <w:p w:rsidR="003C2364" w:rsidRPr="003C2364" w:rsidRDefault="003C2364" w:rsidP="003C2364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предметы декоративно-прикладного искусства.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Предполагаемый в программе тематический план является примерным. В него могут быть внесены те или иные изменения, целесообразность которых диктуется специфическими условиями работы. Эти изменения должны быть утверждены на педсовете и утверждены директором школы. </w:t>
      </w:r>
    </w:p>
    <w:p w:rsidR="003C2364" w:rsidRPr="003C2364" w:rsidRDefault="004C6D27" w:rsidP="003C2364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</w:t>
      </w:r>
      <w:r w:rsidR="003C2364" w:rsidRPr="003C2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</w:t>
      </w:r>
    </w:p>
    <w:p w:rsidR="003C2364" w:rsidRPr="003C2364" w:rsidRDefault="004C6D27" w:rsidP="003C2364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 (70 часов</w:t>
      </w:r>
      <w:r w:rsidR="003C2364"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"/>
        <w:gridCol w:w="3847"/>
        <w:gridCol w:w="1439"/>
        <w:gridCol w:w="1926"/>
        <w:gridCol w:w="1901"/>
      </w:tblGrid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  <w:proofErr w:type="spellStart"/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</w:t>
            </w:r>
            <w:proofErr w:type="spellEnd"/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  <w:proofErr w:type="spellStart"/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занятий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декоративно прикладном искусстве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структуры орнаментов.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Стилизация природных форм.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художественные промыслы.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Стилизованная роспись по твердому материалу.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различных по фактуре материалов.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природными материалами.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Объемно-декоративная работа. Конструирование из бумаги.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4C6D27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3C2364" w:rsidRPr="003C2364" w:rsidRDefault="004C6D27" w:rsidP="003C2364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 (70 часов</w:t>
      </w:r>
      <w:r w:rsidR="003C2364"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"/>
        <w:gridCol w:w="3741"/>
        <w:gridCol w:w="1466"/>
        <w:gridCol w:w="1966"/>
        <w:gridCol w:w="1940"/>
      </w:tblGrid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  <w:proofErr w:type="spellStart"/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</w:t>
            </w:r>
            <w:proofErr w:type="spellEnd"/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  <w:proofErr w:type="spellStart"/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занятий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природными материалами.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Рельефы из бумаги. Конструирование.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Объемно-декоративная работа. Новогодние украшения.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узором объемного предмета.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Шрифтовая композиция.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бумаги. Оригами.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6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C2364" w:rsidRPr="003C2364" w:rsidRDefault="003C2364" w:rsidP="003C2364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 (</w:t>
      </w:r>
      <w:r w:rsidR="004C6D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70часов</w:t>
      </w: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"/>
        <w:gridCol w:w="3432"/>
        <w:gridCol w:w="1544"/>
        <w:gridCol w:w="2083"/>
        <w:gridCol w:w="2054"/>
      </w:tblGrid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  <w:proofErr w:type="spellStart"/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</w:t>
            </w:r>
            <w:proofErr w:type="spellEnd"/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  <w:proofErr w:type="spellStart"/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  <w:r w:rsidRPr="008941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занятий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Папье-маше.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чеканкой</w:t>
            </w: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 из яичной скорлупы.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по ткани.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C2364" w:rsidRPr="003C2364" w:rsidTr="003C236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архитектурных сооружений.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4C6D27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4C6D27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C2364" w:rsidRPr="003C2364" w:rsidRDefault="003C2364" w:rsidP="003C2364">
            <w:pPr>
              <w:spacing w:after="12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5D0910" w:rsidRDefault="005D0910" w:rsidP="003C2364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364" w:rsidRPr="003C2364" w:rsidRDefault="003C2364" w:rsidP="003C2364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предмета</w:t>
      </w:r>
    </w:p>
    <w:p w:rsidR="003C2364" w:rsidRPr="003C2364" w:rsidRDefault="003C2364" w:rsidP="003C2364">
      <w:pPr>
        <w:spacing w:before="120" w:after="120" w:line="4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класс 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первом классе учащиеся знакомятся с видами декоративно-прикладного искусства его особенностями и спецификой. Многообразием орнаментальных мотивов разных стран и народов. С возможностями декорирования предметов, форм, интерьеров. Знакомятся с художественными промыслами. Овладевают техническими навыками изображения различных видов росписи. Приобретают навыки конструирования и моделирования из различных материалов.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1.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Беседа о декоративно-прикладном искусстве – 1час.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и значение ДПИ в процессе обучения. Задачи курса декоративно-прикладного искусства. Знакомство с материалами и рабочими инструментами, их свойствами и их </w:t>
      </w:r>
      <w:proofErr w:type="gramStart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,</w:t>
      </w:r>
      <w:proofErr w:type="gramEnd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приемами работы. Знакомство с организацией рабочего места учащегося, его подготовкой к работе.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репродукции, фотографии работ, изделия декоративно-прикладного искусства.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2.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и структура орнаментов.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орнаментов – геометрический, растительный, зооморфный, антропоморфный и комбинированный. Типы орнамента – ленточный, сетчатый и замкнутый. Ритм и симметрия в орнаменте.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разнообразием орнаментальных мотивов разных стран и народов. 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Грамотно </w:t>
      </w:r>
      <w:proofErr w:type="spellStart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закомпоновать</w:t>
      </w:r>
      <w:proofErr w:type="spellEnd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 в листе. Добиться выразительности линий.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фломастеры, бумага.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3.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Стилизация природных форм.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Отбирая главное преобразовать предмет, подчиняя его форму и цвет ритмическому строю изображения.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эмоционально-ассоциативного восприятия учащихся. Познакомить с возможностями декорирования.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Выделить главное и типичное, творчески переосмыслить натуру, нарисовать стилизованную растительную форму.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глеевые ручки, бумага.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4.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Народные художественные промыслы.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 традиционных художественных промыслов России. Приемы нанесения различных мазков. Цветовая палитра в каждом виде росписи.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художественными промыслами России.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техническими навыками. Изображение элементов различных росписей.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Материал: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гуашь, бумага, кисти.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5.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Стилизованная роспись по твердому материалу.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поверхности камня стилизованной росписью. Работа над эскизом.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образного мышления, раскрытие творческих способностей учащихся.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Разработать эскиз. Заполнить росписью плоскость с учетом формы камня.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камни, гуашь, бисер, кисти, клей ПВА.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6.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Аппликация из различных по фактуре материалов.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работа над замыслом, подбор материалов. Выполнение работы с использованием различных по фактуре и качеству материалов.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умения работы в коллективе, навыков в подборе цветовой палитры и материала.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Гармоничное заполнение листа. Создание </w:t>
      </w:r>
      <w:proofErr w:type="spellStart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полуобъемной</w:t>
      </w:r>
      <w:proofErr w:type="spellEnd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композиции.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цветная бумага, картон, лоскуты, ленты, бисер, клей ПВА, ножницы.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Занятие 7. 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природными материалами.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природных материалов. Работа над творческой идеей композиции. Изготовление фигурок, склеивание частей в целое.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учащихся с возможностями работы с природными материалами.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видеть красоту в реальной действительности. Передача характерных особенностей большой формы.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листья, шишки, кора деревьев и т. п., пластилин.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8.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Объемно-декоративная работа. Конструирование из бумаги.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Вырезанные силуэты оформляются учащимися в коллективную работу.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фантазии. Знакомство с понятием </w:t>
      </w:r>
      <w:proofErr w:type="spellStart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семетричности</w:t>
      </w:r>
      <w:proofErr w:type="spellEnd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Применение в практической работе теоретических знаний.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технических приемов складывания и вырезания бумаги.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цветная бумага, ножницы, клей ПВА.</w:t>
      </w:r>
    </w:p>
    <w:p w:rsidR="003C2364" w:rsidRPr="003C2364" w:rsidRDefault="003C2364" w:rsidP="003C2364">
      <w:pPr>
        <w:spacing w:before="120" w:after="120" w:line="4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класс 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классе учащиеся работают с природными материалами, бумагой и различными подручными материалами. Продолжают знакомство с приемами складывания бумаги. Многообразием способов работы с подручным материалом. Учатся разбираться в художественно-выразительных особенностях языка декоративно-прикладного искусства. Учитывать взаимосвязь формы объекта с его функциональным назначением, материалом, украшением в процессе эстетического анализа.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1.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природными материалами.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материала, выполнение замысла композиции. Приклеивание природного материала в соответствии с замыслом.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фантазию учащихся, воспитывать любовь к природе и искусству.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работу в технике аппликации из природных материалов.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картон, ножницы, клей, засушенные растения.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Занятие 2.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Рельеф из бумаги. Конструирование.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различными видами поздравительных открыток. Работа над замыслом. Выполнение яркой декоративной работы.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Развить творческое воображение, умение видеть, запоминать и анализировать образы.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изучать приемы складывания и вырезания бумаги разными способами. Изготовить праздничную открытку.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бумага, ножницы, картон, клей.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3.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Объемно-декоративная работа. Новогодние украшения.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имеющегося материала выполняются различные украшения к новогодним праздникам.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фантазии и творческого воображения. Формировать навыки работы с различными материалами.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технические приемы. Научить последовательно грамотно вести работу. Продолжить изучать приемы работы в смешанной технике.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бисер, фольга, гофрированная бумага, ножницы, клей, проволока.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Занятие 4. 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Украшение узором объемного предмета.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Робота над замыслом композиции. Роспись бутылки.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навыка заполнения объемной формы узором. Познакомить с новым видом художественной деятельности.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грамотно, заполнять форму, использовать элементы декора.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гуашь, лук, кисти, бутылки разной формы.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Занятие 5. 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Шрифтовая композиция.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видов шрифтов. Условная стилизация изображение с использованием шрифта.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расширить кругозор учащихся. Познакомить с некоторыми видами шрифтов.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грамотно, компоновать, стилизовать и вырезать отдельные элементы шрифтов.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цветная бумага, ножницы, клей.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6.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Коллаж.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эскизом. Выполнение работы в большом формате.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творческих способностей учащихся. Формирование навыков работы в технике коллаж.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создавать и осмысливать произведения декоративно-прикладного искусства. При помощи художественных приемов раскрыть </w:t>
      </w: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замысел работы. 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бумага разная по фактуре, ножницы, клей.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7.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Конструирование из бумаги. Оригами.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логического мышления и пространственного представления. Развитие моторики рук.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складывать основные модули. Выполнить объемную фигуру с использованием нескольких модулей.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бумага, ножницы.</w:t>
      </w:r>
    </w:p>
    <w:p w:rsidR="003C2364" w:rsidRPr="003C2364" w:rsidRDefault="003C2364" w:rsidP="003C2364">
      <w:pPr>
        <w:spacing w:before="120" w:after="120" w:line="48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 класс 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третьем классе учащиеся знакомятся с такими видами декоративно-прикладного искусства как – мозаика из яичной скорлупы, </w:t>
      </w:r>
      <w:proofErr w:type="spellStart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бисероплетение</w:t>
      </w:r>
      <w:proofErr w:type="spellEnd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папье-маше, роспись по ткани «батик», работа с конструкциями. Продолжают знакомство с возможностями декорирования форм и предметов. Учатся создавать работу, связывая основные части и детали с конструктивной особенностью формы. На занятиях в третьем классе формируются навыки работы с разными материалами. Учащиеся учатся самостоятельно задумывать, развивать, осмысливать и выполнять работу. В основу работы над декоративно-прикладным искусством в третьем классе положен активный метод преподавания, основанный на живом восприятии явлений и творческом воображении учащихся.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1.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Папье-маше.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рабочего места. Последовательное и поэтапное выполнение изделия. Роспись готовой работы.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в процессе обучения творческое воображение и фантазию учащихся. Развивать навыки работы в технике папье-маше.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техникой работы папье-маше. Научить создавать предметы декора своими руками.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газеты, клейстер, гуашь, кисти.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2.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</w:t>
      </w:r>
      <w:proofErr w:type="spellStart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941E3" w:rsidRPr="008941E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чеканкой</w:t>
      </w:r>
      <w:proofErr w:type="spellEnd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Плетение элементов. Практическая работа.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Цель: 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 рук, сенсорных ощущений. Формировать стремление к самостоятельной творческой деятельности.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Задача: 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приемам плетения из бисера. Познакомить с видами бисера и способами работы с ним.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941E3" w:rsidRPr="008941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фольга, тонкий металл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проволока.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3.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Мозаика из яичной скорлупы.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Наносим рисунок на картон. Переводим на кальку все детали. Нумеруем. Заклеиваем яичной скорлупой. Последовательно ведем работу.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наблюдательность, творческое мышление и воображение.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новой техникой – мозаика из яичной скорлупы. Научить приемам работы с яичной скорлупой.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скорлупа, клей, картон.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4.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Роспись по ткани.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Попробовать работать в различных техниках батика. Работа над замыслом. Выполнение декоративного панно.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кругозор учащихся. Формировать навыки работы с материалом. Развивать умения декорирования предметов и вещей.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 с искусством росписи ткани. Видами Батика и способами выполнения. Выполнить работу в выбранной технике в соответствии с замыслом.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ткань, акриловые краски для ткани, резерв.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 5.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Конструирование архитектурных сооружений.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видов архитектурных сооружений в зависимости от их назначения. Практическая работа.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конструктивное мышление и пространственное представление. Продолжить развивать навыки элементов конструирования.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Задача: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в масштабе и объеме передавать идейный замысел работы. Передать связь основных частей и деталей с учетом конструктивных особенностей формы. Выполнить конструкцию, макет здания.</w:t>
      </w:r>
    </w:p>
    <w:p w:rsid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Материал:</w:t>
      </w:r>
      <w:r w:rsidR="004C6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бумага, картон, ножницы, клей.</w:t>
      </w:r>
    </w:p>
    <w:p w:rsidR="004C6D27" w:rsidRDefault="004C6D27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D27" w:rsidRDefault="004C6D27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D27" w:rsidRDefault="004C6D27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D27" w:rsidRPr="003C2364" w:rsidRDefault="004C6D27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364" w:rsidRPr="003C2364" w:rsidRDefault="003C2364" w:rsidP="003C2364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результаты:</w:t>
      </w:r>
    </w:p>
    <w:p w:rsidR="003C2364" w:rsidRPr="003C2364" w:rsidRDefault="003C2364" w:rsidP="003C2364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обучения по данной программе </w:t>
      </w:r>
      <w:r w:rsidR="008941E3" w:rsidRPr="008941E3">
        <w:rPr>
          <w:rFonts w:ascii="Times New Roman" w:hAnsi="Times New Roman" w:cs="Times New Roman"/>
        </w:rPr>
        <w:t>обучающиеся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знать и уметь:</w:t>
      </w:r>
    </w:p>
    <w:p w:rsidR="003C2364" w:rsidRPr="003C2364" w:rsidRDefault="003C2364" w:rsidP="003C236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декоративно-прикладного искусства.</w:t>
      </w:r>
    </w:p>
    <w:p w:rsidR="003C2364" w:rsidRPr="003C2364" w:rsidRDefault="003C2364" w:rsidP="003C236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стилизовать природные формы.</w:t>
      </w:r>
    </w:p>
    <w:p w:rsidR="003C2364" w:rsidRPr="003C2364" w:rsidRDefault="003C2364" w:rsidP="003C236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различными материалами и в разных техниках.</w:t>
      </w:r>
    </w:p>
    <w:p w:rsidR="003C2364" w:rsidRPr="003C2364" w:rsidRDefault="003C2364" w:rsidP="003C236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использовать ритм, линию, силуэт, цвет, пропорции, форму, как средства художественной выразительности при создании образа декоративной вещи.</w:t>
      </w:r>
    </w:p>
    <w:p w:rsidR="003C2364" w:rsidRPr="003C2364" w:rsidRDefault="003C2364" w:rsidP="003C236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и узнавать виды художественных промыслов.</w:t>
      </w:r>
    </w:p>
    <w:p w:rsidR="003C2364" w:rsidRPr="003C2364" w:rsidRDefault="003C2364" w:rsidP="003C236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декорировать формы, предметы и элементы интерьера.</w:t>
      </w:r>
    </w:p>
    <w:p w:rsidR="003C2364" w:rsidRPr="003C2364" w:rsidRDefault="003C2364" w:rsidP="003C236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техническими навыками выполнения различных росписей.</w:t>
      </w:r>
    </w:p>
    <w:p w:rsidR="003C2364" w:rsidRPr="003C2364" w:rsidRDefault="003C2364" w:rsidP="003C236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навыки конструирования и моделирования из различных материалов.</w:t>
      </w:r>
    </w:p>
    <w:p w:rsidR="003C2364" w:rsidRPr="003C2364" w:rsidRDefault="003C2364" w:rsidP="003C236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грамотно вести работу с точки зрения композиции декоративно-прикладного искусства.</w:t>
      </w:r>
    </w:p>
    <w:p w:rsidR="003C2364" w:rsidRPr="003C2364" w:rsidRDefault="003C2364" w:rsidP="003C236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разбираться в художественно-выразительных особенностях языка декоративно-прикладного искусства.</w:t>
      </w:r>
    </w:p>
    <w:p w:rsidR="003C2364" w:rsidRPr="008941E3" w:rsidRDefault="003C2364" w:rsidP="003C236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применять полученные знания на практике.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</w:rPr>
      </w:pPr>
      <w:r w:rsidRPr="008941E3">
        <w:rPr>
          <w:rFonts w:ascii="Times New Roman" w:hAnsi="Times New Roman" w:cs="Times New Roman"/>
          <w:b/>
        </w:rPr>
        <w:t>Требования к уровню подготовки обучающихся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>Результатом</w:t>
      </w:r>
      <w:r w:rsidRPr="008941E3">
        <w:rPr>
          <w:rFonts w:ascii="Times New Roman" w:hAnsi="Times New Roman" w:cs="Times New Roman"/>
          <w:b/>
        </w:rPr>
        <w:t xml:space="preserve"> </w:t>
      </w:r>
      <w:r w:rsidRPr="008941E3">
        <w:rPr>
          <w:rFonts w:ascii="Times New Roman" w:hAnsi="Times New Roman" w:cs="Times New Roman"/>
        </w:rPr>
        <w:t>освоения программы является приобретение обучающимися следующих знаний, умений и навыков: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 xml:space="preserve"> - знание свойств материалов, их возможностей и эстетических качеств, 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 xml:space="preserve"> - знание художественных и эстетических </w:t>
      </w:r>
      <w:proofErr w:type="gramStart"/>
      <w:r w:rsidRPr="008941E3">
        <w:rPr>
          <w:rFonts w:ascii="Times New Roman" w:hAnsi="Times New Roman" w:cs="Times New Roman"/>
        </w:rPr>
        <w:t>свойств  цвета</w:t>
      </w:r>
      <w:proofErr w:type="gramEnd"/>
      <w:r w:rsidRPr="008941E3">
        <w:rPr>
          <w:rFonts w:ascii="Times New Roman" w:hAnsi="Times New Roman" w:cs="Times New Roman"/>
        </w:rPr>
        <w:t xml:space="preserve">, основных закономерностей, создания цветового строя; 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 xml:space="preserve"> - умение видеть и передавать цветовые отношения в условиях пространственно-воздушной среды;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 xml:space="preserve"> - умение изображать объекты предметного мира, пространство, фигуру человека;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 xml:space="preserve"> - умение раскрывать образное и живописно-пластическое решение в творческих работах; 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 xml:space="preserve"> - навыки в использовании основных техник и материалов;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 xml:space="preserve"> - навыки последовательного ведения живописной работы.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</w:rPr>
      </w:pPr>
      <w:r w:rsidRPr="008941E3">
        <w:rPr>
          <w:rFonts w:ascii="Times New Roman" w:hAnsi="Times New Roman" w:cs="Times New Roman"/>
          <w:b/>
        </w:rPr>
        <w:t>Формы и методы контроля, система оценок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lastRenderedPageBreak/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 xml:space="preserve">Текущий контроль успеваемости обучающихся проводится в счет аудиторного времени, предусмотренного на учебный предмет. Оценивается практическая и устная работа обучающегося на уроке и пр. Преподаватель имеет возможность по своему усмотрению проводить промежуточные просмотры по разделам программы. 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tabs>
          <w:tab w:val="left" w:pos="993"/>
        </w:tabs>
        <w:spacing w:line="360" w:lineRule="auto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 xml:space="preserve">Формы промежуточной аттестации: творческий просмотр работ по полугодиям. 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tabs>
          <w:tab w:val="left" w:pos="993"/>
        </w:tabs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>Форма итоговой аттестации: творческий просмотр работ.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8941E3">
        <w:rPr>
          <w:rFonts w:ascii="Times New Roman" w:hAnsi="Times New Roman" w:cs="Times New Roman"/>
          <w:b/>
          <w:i/>
        </w:rPr>
        <w:t>При оценивании работ учащихся учитывается уровень следующих умений и навыков: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>- грамотно компоновать изображение в листе;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>- грамотно передавать локальный цвет;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>- грамотно передавать цветовые и  тональные отношения предметов к фону;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>- грамотно передавать основные пропорции и силуэт простых предметов;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>- грамотно передавать материальность простых гладких и шершавых поверхностей;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>;         С учетом данных критериев выставляются оценки: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>5 («отлично») - ставится, если соблюдены и выполнены все критерии;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 xml:space="preserve">4 («хорошо») - при условии невыполнения одного-двух пунктов данных критериев;      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>3 («удовлетворительно») - при невыполнении трех-четырех пунктов критериев.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</w:rPr>
      </w:pPr>
      <w:r w:rsidRPr="008941E3">
        <w:rPr>
          <w:rFonts w:ascii="Times New Roman" w:hAnsi="Times New Roman" w:cs="Times New Roman"/>
          <w:b/>
        </w:rPr>
        <w:t>Содержание и форма итоговой аттестации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 xml:space="preserve">Итоговой аттестацией является экзамен в форме творческого просмотра работ 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>Итоговая аттестация оценивается по 5 системе: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 xml:space="preserve">- 5 </w:t>
      </w:r>
      <w:proofErr w:type="gramStart"/>
      <w:r w:rsidRPr="008941E3">
        <w:rPr>
          <w:rFonts w:ascii="Times New Roman" w:hAnsi="Times New Roman" w:cs="Times New Roman"/>
        </w:rPr>
        <w:t>( отлично</w:t>
      </w:r>
      <w:proofErr w:type="gramEnd"/>
      <w:r w:rsidRPr="008941E3">
        <w:rPr>
          <w:rFonts w:ascii="Times New Roman" w:hAnsi="Times New Roman" w:cs="Times New Roman"/>
        </w:rPr>
        <w:t xml:space="preserve">) – ставится, если грамотно изображен натюрморт на листе, переданы светотеневые и </w:t>
      </w:r>
      <w:proofErr w:type="spellStart"/>
      <w:r w:rsidRPr="008941E3">
        <w:rPr>
          <w:rFonts w:ascii="Times New Roman" w:hAnsi="Times New Roman" w:cs="Times New Roman"/>
        </w:rPr>
        <w:t>цветотоновые</w:t>
      </w:r>
      <w:proofErr w:type="spellEnd"/>
      <w:r w:rsidRPr="008941E3">
        <w:rPr>
          <w:rFonts w:ascii="Times New Roman" w:hAnsi="Times New Roman" w:cs="Times New Roman"/>
        </w:rPr>
        <w:t xml:space="preserve"> отношения предметов, нюансы, материальность и объем предметов в натюрморте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 xml:space="preserve">- </w:t>
      </w:r>
      <w:proofErr w:type="gramStart"/>
      <w:r w:rsidRPr="008941E3">
        <w:rPr>
          <w:rFonts w:ascii="Times New Roman" w:hAnsi="Times New Roman" w:cs="Times New Roman"/>
        </w:rPr>
        <w:t>4  (</w:t>
      </w:r>
      <w:proofErr w:type="gramEnd"/>
      <w:r w:rsidRPr="008941E3">
        <w:rPr>
          <w:rFonts w:ascii="Times New Roman" w:hAnsi="Times New Roman" w:cs="Times New Roman"/>
        </w:rPr>
        <w:t xml:space="preserve"> хорошо) – при условии невыполнения одного из требования задания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 xml:space="preserve">- </w:t>
      </w:r>
      <w:proofErr w:type="gramStart"/>
      <w:r w:rsidRPr="008941E3">
        <w:rPr>
          <w:rFonts w:ascii="Times New Roman" w:hAnsi="Times New Roman" w:cs="Times New Roman"/>
        </w:rPr>
        <w:t>3  (</w:t>
      </w:r>
      <w:proofErr w:type="gramEnd"/>
      <w:r w:rsidRPr="008941E3">
        <w:rPr>
          <w:rFonts w:ascii="Times New Roman" w:hAnsi="Times New Roman" w:cs="Times New Roman"/>
        </w:rPr>
        <w:t xml:space="preserve"> удовлетворительно) – ставится, если не выполнено одно-два требования.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</w:rPr>
      </w:pPr>
      <w:r w:rsidRPr="008941E3">
        <w:rPr>
          <w:rFonts w:ascii="Times New Roman" w:hAnsi="Times New Roman" w:cs="Times New Roman"/>
          <w:b/>
        </w:rPr>
        <w:t>Методическое обеспечение учебного процесса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8941E3">
        <w:rPr>
          <w:rFonts w:ascii="Times New Roman" w:hAnsi="Times New Roman" w:cs="Times New Roman"/>
          <w:b/>
          <w:i/>
        </w:rPr>
        <w:t>Методические рекомендации преподавателям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 xml:space="preserve">Обучение построено, в основном, на рисовании с натуры натюрмортов, которые необходимо ставить, руководствуясь принципами цветовой гармонии. Задания предусматривают наличие богатого натурного фонда. 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>Программа предлагает следующую схему этапов выполнения заданий по живописи: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>1. Анализ цветового строя натюрморта.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>2. Анализ натюрмортов с подобным цветовым решением у художников-классиков.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 xml:space="preserve">3. Выбор техники исполнения. 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t xml:space="preserve">4. Варианты </w:t>
      </w:r>
      <w:proofErr w:type="spellStart"/>
      <w:r w:rsidRPr="008941E3">
        <w:rPr>
          <w:rFonts w:ascii="Times New Roman" w:hAnsi="Times New Roman" w:cs="Times New Roman"/>
        </w:rPr>
        <w:t>цветотональных</w:t>
      </w:r>
      <w:proofErr w:type="spellEnd"/>
      <w:r w:rsidRPr="008941E3">
        <w:rPr>
          <w:rFonts w:ascii="Times New Roman" w:hAnsi="Times New Roman" w:cs="Times New Roman"/>
        </w:rPr>
        <w:t xml:space="preserve"> эскизов с разным композиционным решением.</w:t>
      </w:r>
    </w:p>
    <w:p w:rsid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8941E3">
        <w:rPr>
          <w:rFonts w:ascii="Times New Roman" w:hAnsi="Times New Roman" w:cs="Times New Roman"/>
        </w:rPr>
        <w:lastRenderedPageBreak/>
        <w:t xml:space="preserve">5. Выполнение работы на формате в материале. </w:t>
      </w:r>
    </w:p>
    <w:p w:rsidR="005D0910" w:rsidRPr="005D0910" w:rsidRDefault="005D0910" w:rsidP="005D0910">
      <w:pPr>
        <w:spacing w:line="360" w:lineRule="auto"/>
        <w:jc w:val="both"/>
        <w:rPr>
          <w:rFonts w:ascii="Times New Roman" w:hAnsi="Times New Roman" w:cs="Times New Roman"/>
        </w:rPr>
      </w:pP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8941E3">
        <w:rPr>
          <w:rFonts w:ascii="Times New Roman" w:hAnsi="Times New Roman" w:cs="Times New Roman"/>
          <w:b/>
          <w:i/>
        </w:rPr>
        <w:t>Средства обучения</w:t>
      </w:r>
    </w:p>
    <w:p w:rsidR="008941E3" w:rsidRPr="008941E3" w:rsidRDefault="008941E3" w:rsidP="008941E3">
      <w:pPr>
        <w:pStyle w:val="c0c23c4"/>
        <w:numPr>
          <w:ilvl w:val="0"/>
          <w:numId w:val="2"/>
        </w:numPr>
        <w:shd w:val="clear" w:color="auto" w:fill="FFFFFF"/>
        <w:spacing w:before="0" w:after="0" w:line="360" w:lineRule="auto"/>
        <w:jc w:val="both"/>
        <w:rPr>
          <w:sz w:val="22"/>
          <w:szCs w:val="22"/>
        </w:rPr>
      </w:pPr>
      <w:r w:rsidRPr="008941E3">
        <w:rPr>
          <w:sz w:val="22"/>
          <w:szCs w:val="22"/>
        </w:rPr>
        <w:t xml:space="preserve">- </w:t>
      </w:r>
      <w:r w:rsidRPr="008941E3">
        <w:rPr>
          <w:b/>
          <w:sz w:val="22"/>
          <w:szCs w:val="22"/>
        </w:rPr>
        <w:t>материальные</w:t>
      </w:r>
      <w:r w:rsidRPr="008941E3">
        <w:rPr>
          <w:sz w:val="22"/>
          <w:szCs w:val="22"/>
        </w:rPr>
        <w:t>: учебные аудитории, специально оборудованные мебелью, натюрмортным фондом;</w:t>
      </w:r>
    </w:p>
    <w:p w:rsidR="008941E3" w:rsidRPr="008941E3" w:rsidRDefault="008941E3" w:rsidP="008941E3">
      <w:pPr>
        <w:pStyle w:val="c0c23c4"/>
        <w:numPr>
          <w:ilvl w:val="0"/>
          <w:numId w:val="2"/>
        </w:numPr>
        <w:shd w:val="clear" w:color="auto" w:fill="FFFFFF"/>
        <w:spacing w:before="0" w:after="0" w:line="360" w:lineRule="auto"/>
        <w:jc w:val="both"/>
        <w:rPr>
          <w:sz w:val="22"/>
          <w:szCs w:val="22"/>
        </w:rPr>
      </w:pPr>
      <w:r w:rsidRPr="008941E3">
        <w:rPr>
          <w:sz w:val="22"/>
          <w:szCs w:val="22"/>
        </w:rPr>
        <w:t>-</w:t>
      </w:r>
      <w:r w:rsidRPr="008941E3">
        <w:rPr>
          <w:b/>
          <w:sz w:val="22"/>
          <w:szCs w:val="22"/>
        </w:rPr>
        <w:t xml:space="preserve"> наглядно-плоскостные: </w:t>
      </w:r>
      <w:r w:rsidRPr="008941E3">
        <w:rPr>
          <w:sz w:val="22"/>
          <w:szCs w:val="22"/>
        </w:rPr>
        <w:t>наглядные методические пособия, фонд работ учащихся;</w:t>
      </w:r>
    </w:p>
    <w:p w:rsidR="008941E3" w:rsidRPr="008941E3" w:rsidRDefault="008941E3" w:rsidP="008941E3">
      <w:pPr>
        <w:pStyle w:val="c0c23c4"/>
        <w:numPr>
          <w:ilvl w:val="0"/>
          <w:numId w:val="2"/>
        </w:numPr>
        <w:shd w:val="clear" w:color="auto" w:fill="FFFFFF"/>
        <w:spacing w:before="0" w:after="0" w:line="360" w:lineRule="auto"/>
        <w:jc w:val="both"/>
        <w:rPr>
          <w:sz w:val="22"/>
          <w:szCs w:val="22"/>
        </w:rPr>
      </w:pPr>
      <w:r w:rsidRPr="008941E3">
        <w:rPr>
          <w:sz w:val="22"/>
          <w:szCs w:val="22"/>
        </w:rPr>
        <w:t>-</w:t>
      </w:r>
      <w:r w:rsidRPr="008941E3">
        <w:rPr>
          <w:b/>
          <w:sz w:val="22"/>
          <w:szCs w:val="22"/>
        </w:rPr>
        <w:t xml:space="preserve"> демонстрационные: </w:t>
      </w:r>
      <w:r w:rsidRPr="008941E3">
        <w:rPr>
          <w:sz w:val="22"/>
          <w:szCs w:val="22"/>
        </w:rPr>
        <w:t>муляжи, чучела птиц и животных, демонстрационные модели, натюрмортный фонд.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8941E3">
        <w:rPr>
          <w:rFonts w:ascii="Times New Roman" w:hAnsi="Times New Roman" w:cs="Times New Roman"/>
          <w:b/>
          <w:i/>
        </w:rPr>
        <w:t>Методические рекомендации по организации  самостоятельной работы учащихся</w:t>
      </w:r>
    </w:p>
    <w:p w:rsidR="008941E3" w:rsidRPr="008941E3" w:rsidRDefault="008941E3" w:rsidP="008941E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8941E3">
        <w:rPr>
          <w:rFonts w:ascii="Times New Roman" w:hAnsi="Times New Roman" w:cs="Times New Roman"/>
        </w:rPr>
        <w:t xml:space="preserve">Самостоятельная   работа   учащихся  основана   на выполнении домашнего задания. Время, предусмотренное на выполнение домашнего задания, рассчитывается исходя из затрат времени на отдельные виды заданий и с учетом сложившихся традиций. Целесообразно равномерно распределять время на выполнение домашнего задания в течение недели. Домашнюю подготовку рекомендуется начинать с заданий, в которых прорабатывается новый теоретический материал, чтобы иметь возможность несколько раз вернуться к этим заданиям на протяжении недели между занятиями в классе. </w:t>
      </w:r>
    </w:p>
    <w:p w:rsidR="008941E3" w:rsidRPr="003C2364" w:rsidRDefault="008941E3" w:rsidP="008941E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364" w:rsidRPr="003C2364" w:rsidRDefault="003C2364" w:rsidP="003C2364">
      <w:pPr>
        <w:spacing w:before="120" w:after="120" w:line="48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3C2364" w:rsidRPr="003C2364" w:rsidRDefault="003C2364" w:rsidP="003C236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Алехин А. Д.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Изобразительное искусство. Художник. Педагог. Школа: Книга для Учителя. – М.: Просвещение, 1984.</w:t>
      </w:r>
    </w:p>
    <w:p w:rsidR="003C2364" w:rsidRPr="003C2364" w:rsidRDefault="003C2364" w:rsidP="003C236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Герчук</w:t>
      </w:r>
      <w:proofErr w:type="spellEnd"/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Ю. Я.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орнамент? – М.: </w:t>
      </w:r>
      <w:proofErr w:type="spellStart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Галарт</w:t>
      </w:r>
      <w:proofErr w:type="spellEnd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, 1998.</w:t>
      </w:r>
    </w:p>
    <w:p w:rsidR="003C2364" w:rsidRPr="003C2364" w:rsidRDefault="003C2364" w:rsidP="003C236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Некрасова М. А.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Народное искусство как часть культуры. – М.: </w:t>
      </w:r>
      <w:proofErr w:type="spellStart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</w:t>
      </w:r>
      <w:proofErr w:type="spellEnd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Искусство, 1983.</w:t>
      </w:r>
    </w:p>
    <w:p w:rsidR="003C2364" w:rsidRPr="003C2364" w:rsidRDefault="003C2364" w:rsidP="003C236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Хворостов А. С.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Декоративно-прикладное искусство в школе. – 22-е изд., </w:t>
      </w:r>
      <w:proofErr w:type="spellStart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М.: Просвещение, 1998.</w:t>
      </w:r>
    </w:p>
    <w:p w:rsidR="003C2364" w:rsidRPr="003C2364" w:rsidRDefault="003C2364" w:rsidP="003C236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Сокольникова Н. М.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изобразительное искусство и методика его преподавания в начальной школе</w:t>
      </w:r>
      <w:proofErr w:type="gramStart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:.–</w:t>
      </w:r>
      <w:proofErr w:type="gramEnd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Издательский центр «Академия»,2003.</w:t>
      </w:r>
    </w:p>
    <w:p w:rsidR="003C2364" w:rsidRPr="003C2364" w:rsidRDefault="003C2364" w:rsidP="003C236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Кузин В. С.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Психология живописи. Учебное пособие для вузов. – </w:t>
      </w:r>
      <w:proofErr w:type="gramStart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М,:</w:t>
      </w:r>
      <w:proofErr w:type="gramEnd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«Издательский дом «ОНИКС 21век», 2005.</w:t>
      </w:r>
    </w:p>
    <w:p w:rsidR="003C2364" w:rsidRPr="003C2364" w:rsidRDefault="003C2364" w:rsidP="003C236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Пульман Л. Г.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 преподавания композиции декоративно-прикладного искусства в ДХШ. – Минск.: 1980.</w:t>
      </w:r>
    </w:p>
    <w:p w:rsidR="003C2364" w:rsidRPr="003C2364" w:rsidRDefault="003C2364" w:rsidP="003C236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Терещенко Т. Ф.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Декоративно-прикладная композиция. – М.: 1987.</w:t>
      </w:r>
    </w:p>
    <w:p w:rsidR="003C2364" w:rsidRPr="003C2364" w:rsidRDefault="003C2364" w:rsidP="003C236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книга игр и поделок/пер. с нем. Ю. Бема. – М.: ОЛМА-ПРЕСС, 2001.</w:t>
      </w:r>
    </w:p>
    <w:p w:rsidR="003C2364" w:rsidRPr="003C2364" w:rsidRDefault="003C2364" w:rsidP="003C236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Е. В. </w:t>
      </w:r>
      <w:proofErr w:type="spellStart"/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Данкевич</w:t>
      </w:r>
      <w:proofErr w:type="spellEnd"/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О. В. </w:t>
      </w:r>
      <w:proofErr w:type="spellStart"/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Жакова</w:t>
      </w:r>
      <w:proofErr w:type="spellEnd"/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Большая книга поделок для девочек и мальчиков. ООО «Издательство «</w:t>
      </w:r>
      <w:proofErr w:type="spellStart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</w:t>
      </w:r>
      <w:proofErr w:type="spellEnd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»», М.: ЗАО «Издательский </w:t>
      </w:r>
      <w:proofErr w:type="spellStart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дДром</w:t>
      </w:r>
      <w:proofErr w:type="spellEnd"/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Оникс», 2000.</w:t>
      </w:r>
    </w:p>
    <w:p w:rsidR="003C2364" w:rsidRPr="003C2364" w:rsidRDefault="003C2364" w:rsidP="003C236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894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 А. Дворкина</w:t>
      </w:r>
      <w:r w:rsidRPr="003C2364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Батик. – М.: ОАО издательство «Радуга», 2002.</w:t>
      </w:r>
    </w:p>
    <w:p w:rsidR="0013064F" w:rsidRDefault="0013064F"/>
    <w:sectPr w:rsidR="0013064F" w:rsidSect="0013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971"/>
    <w:multiLevelType w:val="multilevel"/>
    <w:tmpl w:val="8A56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678D6"/>
    <w:multiLevelType w:val="multilevel"/>
    <w:tmpl w:val="F522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0B7321"/>
    <w:multiLevelType w:val="multilevel"/>
    <w:tmpl w:val="292C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8937655">
    <w:abstractNumId w:val="2"/>
  </w:num>
  <w:num w:numId="2" w16cid:durableId="1870752510">
    <w:abstractNumId w:val="0"/>
  </w:num>
  <w:num w:numId="3" w16cid:durableId="1904021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364"/>
    <w:rsid w:val="00122244"/>
    <w:rsid w:val="0013064F"/>
    <w:rsid w:val="003C2364"/>
    <w:rsid w:val="0044615B"/>
    <w:rsid w:val="004C6D27"/>
    <w:rsid w:val="005D0910"/>
    <w:rsid w:val="005D6DE3"/>
    <w:rsid w:val="008941E3"/>
    <w:rsid w:val="00DF7A77"/>
    <w:rsid w:val="00E231ED"/>
    <w:rsid w:val="00F96C96"/>
    <w:rsid w:val="00F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2589"/>
  <w15:docId w15:val="{416CE4BE-E483-4DB4-8BC0-290E80F3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64F"/>
  </w:style>
  <w:style w:type="paragraph" w:styleId="1">
    <w:name w:val="heading 1"/>
    <w:basedOn w:val="a"/>
    <w:next w:val="a"/>
    <w:link w:val="10"/>
    <w:uiPriority w:val="9"/>
    <w:qFormat/>
    <w:rsid w:val="00894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2364"/>
    <w:pPr>
      <w:spacing w:before="120" w:after="120" w:line="480" w:lineRule="atLeast"/>
      <w:outlineLvl w:val="1"/>
    </w:pPr>
    <w:rPr>
      <w:rFonts w:ascii="inherit" w:eastAsia="Times New Roman" w:hAnsi="inherit" w:cs="Times New Roman"/>
      <w:b/>
      <w:bCs/>
      <w:sz w:val="44"/>
      <w:szCs w:val="44"/>
      <w:lang w:eastAsia="ru-RU"/>
    </w:rPr>
  </w:style>
  <w:style w:type="paragraph" w:styleId="3">
    <w:name w:val="heading 3"/>
    <w:basedOn w:val="a"/>
    <w:link w:val="30"/>
    <w:uiPriority w:val="9"/>
    <w:qFormat/>
    <w:rsid w:val="003C2364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364"/>
    <w:rPr>
      <w:rFonts w:ascii="inherit" w:eastAsia="Times New Roman" w:hAnsi="inherit" w:cs="Times New Roman"/>
      <w:b/>
      <w:bCs/>
      <w:sz w:val="44"/>
      <w:szCs w:val="4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2364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styleId="a3">
    <w:name w:val="Emphasis"/>
    <w:basedOn w:val="a0"/>
    <w:uiPriority w:val="20"/>
    <w:qFormat/>
    <w:rsid w:val="003C2364"/>
    <w:rPr>
      <w:i/>
      <w:iCs/>
    </w:rPr>
  </w:style>
  <w:style w:type="character" w:styleId="a4">
    <w:name w:val="Strong"/>
    <w:basedOn w:val="a0"/>
    <w:uiPriority w:val="22"/>
    <w:qFormat/>
    <w:rsid w:val="003C2364"/>
    <w:rPr>
      <w:b/>
      <w:bCs/>
    </w:rPr>
  </w:style>
  <w:style w:type="paragraph" w:styleId="a5">
    <w:name w:val="Normal (Web)"/>
    <w:basedOn w:val="a"/>
    <w:uiPriority w:val="99"/>
    <w:unhideWhenUsed/>
    <w:rsid w:val="003C23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94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0c23c4">
    <w:name w:val="c0 c23 c4"/>
    <w:basedOn w:val="a"/>
    <w:rsid w:val="008941E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941E3"/>
    <w:pPr>
      <w:ind w:left="720"/>
      <w:contextualSpacing/>
    </w:pPr>
  </w:style>
  <w:style w:type="paragraph" w:customStyle="1" w:styleId="11">
    <w:name w:val="Без интервала1"/>
    <w:qFormat/>
    <w:rsid w:val="0044615B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46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454554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704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7WH2ExAEUFiuMy5nlZ05VWFrrnYocQfj2fHv14XJrOE=</DigestValue>
    </Reference>
    <Reference Type="http://www.w3.org/2000/09/xmldsig#Object" URI="#idOfficeObject">
      <DigestMethod Algorithm="urn:ietf:params:xml:ns:cpxmlsec:algorithms:gostr34112012-256"/>
      <DigestValue>RaTI/rlZK7vQCwDFk8Ig55rU9tnfgZm56rmZpr7sn8Q=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fyyu1qb8OiLQBiTh7f1JgP6FJZdIddr3LFYDfVU3tyc=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nWWWWrct1g05UQE/6XNKHNy5e+pEi77Dd8dX5yIhquw=</DigestValue>
    </Reference>
  </SignedInfo>
  <SignatureValue>D+bIFwv6kMe1TbkWEUzFs8g0/tZAjKzU56FfsjpeUW283G6b81BD1ep3TxRC7O1R
VhbxbB82YCQ2JziHCxskvw==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7yrDKqBwgOCvWuv57Z3IPKJAzc4=</DigestValue>
      </Reference>
      <Reference URI="/word/fontTable.xml?ContentType=application/vnd.openxmlformats-officedocument.wordprocessingml.fontTable+xml">
        <DigestMethod Algorithm="http://www.w3.org/2000/09/xmldsig#sha1"/>
        <DigestValue>urdbUyqE5slEEfDnFhg/dUYB1mc=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wFYiJo9h9mR5G2i4MTOupvcI3po=</DigestValue>
      </Reference>
      <Reference URI="/word/settings.xml?ContentType=application/vnd.openxmlformats-officedocument.wordprocessingml.settings+xml">
        <DigestMethod Algorithm="http://www.w3.org/2000/09/xmldsig#sha1"/>
        <DigestValue>XeS4301U26e2trYxyBewUh46g5w=</DigestValue>
      </Reference>
      <Reference URI="/word/styles.xml?ContentType=application/vnd.openxmlformats-officedocument.wordprocessingml.styles+xml">
        <DigestMethod Algorithm="http://www.w3.org/2000/09/xmldsig#sha1"/>
        <DigestValue>z+5z0uAqZPw+SzRRKRdSmKdquac=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Bra5PgfGiqTqe5cDuhigXgHSzPE=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2023-06-03T08:22:23Z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{16EF79C5-033A-4B30-AED9-DF411440D5A9}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2023-06-03T08:22:23Z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Bw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K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3494</Words>
  <Characters>19918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ПДШИ</dc:creator>
  <cp:lastModifiedBy>BUH</cp:lastModifiedBy>
  <cp:revision>7</cp:revision>
  <dcterms:created xsi:type="dcterms:W3CDTF">2014-09-10T09:41:00Z</dcterms:created>
  <dcterms:modified xsi:type="dcterms:W3CDTF">2023-06-03T08:22:00Z</dcterms:modified>
</cp:coreProperties>
</file>