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2AA" w:rsidRPr="004832AA" w:rsidRDefault="004832AA" w:rsidP="004832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832AA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4832AA" w:rsidRPr="004832AA" w:rsidRDefault="004832AA" w:rsidP="00483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2AA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4832AA" w:rsidRPr="004832AA" w:rsidRDefault="004832AA" w:rsidP="00483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2AA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8050A8" w:rsidRPr="0062331D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F52E8" w:rsidRDefault="003F52E8" w:rsidP="003F5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3F52E8" w:rsidRDefault="003F52E8" w:rsidP="003F52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F52E8" w:rsidRDefault="003F52E8" w:rsidP="003F52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C648773A-A7FD-43AA-9127-70B3F8642081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3F52E8" w:rsidRDefault="003F52E8" w:rsidP="003F52E8">
      <w:pPr>
        <w:rPr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8050A8" w:rsidRPr="0062331D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050A8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050A8" w:rsidRDefault="008050A8" w:rsidP="00902FF1">
      <w:pPr>
        <w:jc w:val="center"/>
        <w:rPr>
          <w:rFonts w:ascii="Times New Roman" w:hAnsi="Times New Roman" w:cs="Times New Roman"/>
          <w:b/>
          <w:bCs/>
        </w:rPr>
      </w:pPr>
    </w:p>
    <w:p w:rsidR="003F52E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7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</w:t>
      </w:r>
    </w:p>
    <w:p w:rsidR="008050A8" w:rsidRPr="000B4473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7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В ОБЛАСТИ</w:t>
      </w:r>
    </w:p>
    <w:p w:rsidR="008050A8" w:rsidRPr="000B4473" w:rsidRDefault="00EA779D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ТЕАТРАЛЬНОГО</w:t>
      </w:r>
      <w:r w:rsidR="008050A8" w:rsidRPr="000B4473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ИСКУССТВА</w:t>
      </w:r>
    </w:p>
    <w:p w:rsidR="008050A8" w:rsidRPr="000B4473" w:rsidRDefault="008050A8" w:rsidP="00EA7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A779D">
        <w:rPr>
          <w:rFonts w:ascii="Times New Roman" w:hAnsi="Times New Roman" w:cs="Times New Roman"/>
          <w:b/>
          <w:bCs/>
          <w:sz w:val="28"/>
          <w:szCs w:val="28"/>
        </w:rPr>
        <w:t>ИСКУССТВО ТЕАТРА»</w:t>
      </w:r>
    </w:p>
    <w:p w:rsidR="008050A8" w:rsidRDefault="008050A8" w:rsidP="00902FF1">
      <w:pPr>
        <w:jc w:val="center"/>
        <w:rPr>
          <w:rFonts w:ascii="Times New Roman" w:hAnsi="Times New Roman" w:cs="Times New Roman"/>
          <w:b/>
          <w:bCs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</w:t>
      </w: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ВО.00. ВАРИАТИВНАЯ ЧАСТЬ</w:t>
      </w: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pStyle w:val="Body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РАБОЧАЯ ПРОГРАММА </w:t>
      </w:r>
    </w:p>
    <w:p w:rsidR="008050A8" w:rsidRDefault="008050A8" w:rsidP="00902FF1">
      <w:pPr>
        <w:pStyle w:val="Body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ПО УЧЕБНОМУ ПРЕДМЕТУ</w:t>
      </w: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50A8" w:rsidRDefault="005358F4" w:rsidP="00902F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050A8">
        <w:t xml:space="preserve">. </w:t>
      </w:r>
      <w:r w:rsidR="008050A8">
        <w:rPr>
          <w:rFonts w:ascii="Times New Roman" w:hAnsi="Times New Roman" w:cs="Times New Roman"/>
          <w:b/>
          <w:bCs/>
          <w:sz w:val="36"/>
          <w:szCs w:val="36"/>
        </w:rPr>
        <w:t>АНСАМБЛЬ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(ИНСТУМЕНТАЛЬНЫЙ)</w:t>
      </w:r>
    </w:p>
    <w:p w:rsidR="008050A8" w:rsidRDefault="008050A8" w:rsidP="00902FF1">
      <w:pPr>
        <w:pStyle w:val="a9"/>
        <w:ind w:right="120"/>
        <w:jc w:val="center"/>
        <w:rPr>
          <w:rFonts w:ascii="Times New Roman" w:hAnsi="Times New Roman"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26215C" w:rsidRPr="003F52E8" w:rsidRDefault="00A72A12" w:rsidP="003F52E8">
      <w:pPr>
        <w:pStyle w:val="a9"/>
        <w:spacing w:after="410"/>
        <w:ind w:right="120"/>
        <w:rPr>
          <w:rFonts w:ascii="Times New Roman" w:hAnsi="Times New Roman" w:cs="Times New Roman"/>
          <w:b/>
          <w:bCs/>
          <w:kern w:val="2"/>
        </w:rPr>
      </w:pPr>
      <w:r>
        <w:rPr>
          <w:rStyle w:val="BodyTextChar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</w:t>
      </w:r>
    </w:p>
    <w:p w:rsidR="00A632D2" w:rsidRPr="001E6725" w:rsidRDefault="005358F4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Разработчик</w:t>
      </w:r>
      <w:r w:rsidR="00A632D2" w:rsidRPr="001E67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32D2" w:rsidRDefault="005358F4" w:rsidP="00A632D2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Чуркин А.Ф. преподаватель МАУ ДО «ДШИ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ВКК</w:t>
      </w:r>
    </w:p>
    <w:p w:rsidR="00A632D2" w:rsidRDefault="00A632D2" w:rsidP="00A632D2">
      <w:pPr>
        <w:spacing w:line="360" w:lineRule="auto"/>
        <w:jc w:val="both"/>
        <w:rPr>
          <w:sz w:val="28"/>
          <w:szCs w:val="28"/>
        </w:rPr>
      </w:pPr>
    </w:p>
    <w:p w:rsidR="00A632D2" w:rsidRDefault="00A632D2" w:rsidP="00A632D2">
      <w:pPr>
        <w:spacing w:line="360" w:lineRule="auto"/>
        <w:jc w:val="both"/>
        <w:rPr>
          <w:sz w:val="28"/>
          <w:szCs w:val="28"/>
        </w:rPr>
      </w:pPr>
    </w:p>
    <w:p w:rsidR="00A632D2" w:rsidRPr="00E54A29" w:rsidRDefault="00A632D2" w:rsidP="00A632D2">
      <w:pPr>
        <w:pStyle w:val="a8"/>
        <w:rPr>
          <w:rFonts w:ascii="Times New Roman" w:hAnsi="Times New Roman" w:cs="Times New Roman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832AA" w:rsidRDefault="004832AA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832AA" w:rsidRDefault="004832AA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832AA" w:rsidRDefault="004832AA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1E6725">
      <w:pPr>
        <w:spacing w:after="0" w:line="288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E6725" w:rsidRDefault="001E6725" w:rsidP="001E6725">
      <w:pPr>
        <w:spacing w:after="0" w:line="288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A632D2" w:rsidRDefault="008050A8" w:rsidP="005358F4">
      <w:pPr>
        <w:spacing w:after="0" w:line="288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632D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8050A8" w:rsidRPr="00EF3C5E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EF3C5E" w:rsidRDefault="008050A8" w:rsidP="004929FF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C5E">
        <w:rPr>
          <w:rFonts w:ascii="Times New Roman" w:hAnsi="Times New Roman" w:cs="Times New Roman"/>
          <w:b/>
          <w:bCs/>
          <w:sz w:val="28"/>
          <w:szCs w:val="28"/>
        </w:rPr>
        <w:t>Обоснование необходимости разработки и внедрения предлагаемой программы в образовательный процесс</w:t>
      </w:r>
    </w:p>
    <w:p w:rsidR="008050A8" w:rsidRPr="00EF3C5E" w:rsidRDefault="008050A8" w:rsidP="007F04F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C5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</w:t>
      </w:r>
      <w:r w:rsidR="00EA779D">
        <w:rPr>
          <w:rFonts w:ascii="Times New Roman" w:hAnsi="Times New Roman" w:cs="Times New Roman"/>
          <w:sz w:val="28"/>
          <w:szCs w:val="28"/>
          <w:lang w:val="ru-RU"/>
        </w:rPr>
        <w:t>театрального</w:t>
      </w:r>
      <w:r w:rsidRPr="00EF3C5E">
        <w:rPr>
          <w:rFonts w:ascii="Times New Roman" w:hAnsi="Times New Roman" w:cs="Times New Roman"/>
          <w:sz w:val="28"/>
          <w:szCs w:val="28"/>
          <w:lang w:val="ru-RU"/>
        </w:rPr>
        <w:t xml:space="preserve"> искусства «</w:t>
      </w:r>
      <w:r w:rsidR="00EA779D">
        <w:rPr>
          <w:rFonts w:ascii="Times New Roman" w:hAnsi="Times New Roman" w:cs="Times New Roman"/>
          <w:sz w:val="28"/>
          <w:szCs w:val="28"/>
          <w:lang w:val="ru-RU"/>
        </w:rPr>
        <w:t>Искусство театра</w:t>
      </w:r>
      <w:r w:rsidRPr="00EF3C5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050A8" w:rsidRPr="007F04F1" w:rsidRDefault="008050A8" w:rsidP="007F04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4F1">
        <w:rPr>
          <w:rFonts w:ascii="Times New Roman" w:hAnsi="Times New Roman" w:cs="Times New Roman"/>
        </w:rPr>
        <w:tab/>
      </w:r>
      <w:r w:rsidRPr="007F04F1">
        <w:rPr>
          <w:rFonts w:ascii="Times New Roman" w:hAnsi="Times New Roman" w:cs="Times New Roman"/>
          <w:sz w:val="28"/>
          <w:szCs w:val="28"/>
        </w:rPr>
        <w:t xml:space="preserve">В общей </w:t>
      </w:r>
      <w:proofErr w:type="gramStart"/>
      <w:r w:rsidRPr="007F04F1">
        <w:rPr>
          <w:rFonts w:ascii="Times New Roman" w:hAnsi="Times New Roman" w:cs="Times New Roman"/>
          <w:sz w:val="28"/>
          <w:szCs w:val="28"/>
        </w:rPr>
        <w:t>системе  профессионального</w:t>
      </w:r>
      <w:proofErr w:type="gramEnd"/>
      <w:r w:rsidRPr="007F04F1">
        <w:rPr>
          <w:rFonts w:ascii="Times New Roman" w:hAnsi="Times New Roman" w:cs="Times New Roman"/>
          <w:sz w:val="28"/>
          <w:szCs w:val="28"/>
        </w:rPr>
        <w:t xml:space="preserve">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История развития русского инструментального творчества уходит вглубь веков. Начиналась она со скоморохов и бродячих музыкантов, первыми инструментами которых были различные гудки, рожки, предметы домашнего обихода: терка, пила, ухват, ложки и пр. Ни один праздник, ни одно народное гулянье не обходилось без музыкантов. На этих весельях и образовывались первые музыкальные коллективы, которые поражали своим мастерством, своей выдумкой, лихостью исполнения на примитивных, на первый взгляд, инструментах, которыми сопровождались русские песни, пляски, частушки. В этих самодеятельных сочинениях музыканты проявляли свою фантазию, импровизировали, находили новые возможности выражения своих чувств, эмоций. Но, прежде всего, это была шутка. В ней заложена вся сила духа русского народа, его красота, доброта и широта души, в ней он черпал оптимизм, в ней находил стимул к жизни. И сейчас, несмотря на развитие новой музыкальной компьютерной техники, электронных инструментов, новых музыкальных стилей и жанров, народное инструментальное творчество идет в ногу со временем. Создаются оркестры, ансамбли народных инструментов, ансамбли ложкарей, рожечников,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lastRenderedPageBreak/>
        <w:t>жалеечников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>. В их исполнении можно услышать игру на пиле, косе, ухватах, утюгах.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В настоящее время народному творчеству отводится все более заметное место в выполнении задач нравственного и эстетического воспитания, развития творческих способностей подрастающего поколения. Инструментальный фольклор – особая культура наших предков, где проявляются народная выдумка, его талант, - осознается современным обществом как значительный фактор духовности, преемственности поколений, приобщение к национальным жизненным истокам. </w:t>
      </w:r>
    </w:p>
    <w:p w:rsidR="008050A8" w:rsidRPr="004929FF" w:rsidRDefault="008050A8" w:rsidP="004929FF">
      <w:pPr>
        <w:pStyle w:val="Default"/>
        <w:spacing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</w:t>
      </w:r>
    </w:p>
    <w:p w:rsidR="008050A8" w:rsidRPr="004929FF" w:rsidRDefault="008050A8" w:rsidP="004929F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Цель программы – познакомить учащихся с национальной музыкальной культурой, с историей развития музыкальных инструментов, приобщить к инструментальному народному творчеству на базе ансамбля ложкарей, развить музыкальные способности, подготовить базу для создания ансамбля народных инструментов.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4929FF">
        <w:rPr>
          <w:rStyle w:val="HTML"/>
          <w:rFonts w:ascii="Times New Roman" w:hAnsi="Times New Roman" w:cs="Times New Roman"/>
          <w:sz w:val="28"/>
          <w:szCs w:val="28"/>
        </w:rPr>
        <w:t>В соответствии с целью были поставлены следующие задачи.</w:t>
      </w:r>
    </w:p>
    <w:p w:rsidR="008050A8" w:rsidRPr="004929FF" w:rsidRDefault="008050A8" w:rsidP="004929FF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Обучающие  задачи: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дать детям понятие о возникновении звука в живой природе, его характеристиках и возможностях;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познакомить с историей возникновения музыкальных и шумовых инструментов, их звуковое отличие, дать точное понимание музыкального и шумового инструмента;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обеспечить знание элементарных теоретических понятий музыкального языка, доступных для освоения в детском возрасте;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познакомить с традициями национальной инструментальной культуры, дать детям начальные представления о народном творчестве как источнике народной мудрости и выдумки, красоты и жизненной силы.</w:t>
      </w:r>
    </w:p>
    <w:p w:rsidR="008050A8" w:rsidRPr="004929FF" w:rsidRDefault="008050A8" w:rsidP="004929FF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Развивающие задачи: </w:t>
      </w:r>
    </w:p>
    <w:p w:rsidR="008050A8" w:rsidRPr="004929FF" w:rsidRDefault="008050A8" w:rsidP="004929FF">
      <w:pPr>
        <w:numPr>
          <w:ilvl w:val="0"/>
          <w:numId w:val="12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на базе музыкального творчества оформить и развить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исполнительско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>-творческие навыки и умения каждого учащегося.</w:t>
      </w:r>
    </w:p>
    <w:p w:rsidR="008050A8" w:rsidRPr="004929FF" w:rsidRDefault="008050A8" w:rsidP="004929FF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Воспитательные задачи: </w:t>
      </w:r>
    </w:p>
    <w:p w:rsidR="008050A8" w:rsidRPr="004929FF" w:rsidRDefault="008050A8" w:rsidP="004929FF">
      <w:pPr>
        <w:numPr>
          <w:ilvl w:val="0"/>
          <w:numId w:val="13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привить бережное отношение к культурным традициям как своего, так и других народов.</w:t>
      </w:r>
    </w:p>
    <w:p w:rsidR="008050A8" w:rsidRPr="004929FF" w:rsidRDefault="008050A8" w:rsidP="004929FF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программы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Обучение на основе инструментального народного творчества носит воспитывающий, развивающий и системный характер. 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Воспитание на основе обучения игры на народных инструментах дает возможность формировать в каждом ученике лучшие человеческие качества, такие как трудолюбие, настойчивость, целеустремленность, умение доводить начатое до конца, коллективизм, честность.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Развитие музыкального творческого мышления, выдумки, импровизации, освоение народных инструментов, пластика движений игры (сидя, стоя, в движении) – все это способствует внутреннему и мышечному раскрепощению, развитию координации, воспитанию чувства красоты. Это также помогает заложить основы осознания каждым обучающимся себя необходимым членом общества. Главное в воспитании, когда накапливаются знания и умения, формируется мышление и появляется способность применения своих знаний и умений на практике. Поэтому с помощью совместной игры можно проводить серьезную организационно-воспитательную работу с каждым учеником в обстановке коллективного обучения.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Освоение доступного теоретического и исполнительского материала формирует представление ребенка о музыкальном построении, сюжетности, образности, характере музыки, развивает слух, чувство ритма и темпа, развивает художественно-образное, ассоциативное мышление, фантазию ребенка, позволяет активизировать разнообразные творческие проявления.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Системность выражается в комплексном подходе к обучению: накапливание знаний о традициях русской культуры, музыкально-теоретические понятия, практические навыки игры, слушание и восприятие музыки, импровизация, коллективная игра, знакомство с музыкальным песенным фольклором.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Такой подход эффективен в условиях системного обучения, учитывающего: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психофизиологические особенности обучаемых;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специфику инструментального народного творчества, его многообразие;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закономерности организации обучения в условиях школы;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доступность преподаваемого материала, внедрение прогрессивных форм его освоения.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В программе использованы упражнения с движением. Это заставляет позаботиться о соответствующем помещении. Занятия проводятся с использованием различных форм учебно-игровой деятельности, разучивание нового материала сочетается с обязательным повторением пройденного. </w:t>
      </w:r>
    </w:p>
    <w:p w:rsidR="008050A8" w:rsidRPr="004929FF" w:rsidRDefault="008050A8" w:rsidP="004929FF">
      <w:pPr>
        <w:widowControl w:val="0"/>
        <w:tabs>
          <w:tab w:val="left" w:pos="567"/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Формы и режим занятий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Основные формы, которые используются на занятиях: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по темам для интеллектуального развития учащегося (носят информационный, совместный творческий или игровой характер);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упражнения используются для формирования свободных мышечных движений, развития координации, музыкального слуха, памяти, чувства ритма и темпа;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освоение теоретических музыкальных понятий;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воспроизведение простейших ритмических рисунков из разучиваемых считалок, поговорок, частушек;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освоение нотной графики;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коллективное и индивидуальное составление и исполнение музыкальных сказок, сюжетов, игр;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хлопушек, концертных номеров;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освоение игры на доступных народных инструментах;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прослушивание звукозаписей.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i/>
          <w:iCs/>
          <w:sz w:val="28"/>
          <w:szCs w:val="28"/>
        </w:rPr>
        <w:t>Режим занятий</w:t>
      </w:r>
      <w:r w:rsidRPr="004929FF">
        <w:rPr>
          <w:rFonts w:ascii="Times New Roman" w:hAnsi="Times New Roman" w:cs="Times New Roman"/>
          <w:sz w:val="28"/>
          <w:szCs w:val="28"/>
        </w:rPr>
        <w:t>:</w:t>
      </w:r>
    </w:p>
    <w:p w:rsidR="008050A8" w:rsidRPr="004929FF" w:rsidRDefault="008050A8" w:rsidP="004929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Занятия проходят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29FF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29FF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8050A8" w:rsidRPr="004929FF" w:rsidRDefault="008050A8" w:rsidP="004929FF">
      <w:pPr>
        <w:widowControl w:val="0"/>
        <w:tabs>
          <w:tab w:val="left" w:pos="567"/>
          <w:tab w:val="left" w:pos="709"/>
        </w:tabs>
        <w:spacing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tabs>
          <w:tab w:val="left" w:pos="567"/>
          <w:tab w:val="left" w:pos="709"/>
        </w:tabs>
        <w:spacing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и способы определения их результативности 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Ожидаемые результаты по итогам первого года обучения.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i/>
          <w:iCs/>
          <w:sz w:val="28"/>
          <w:szCs w:val="28"/>
        </w:rPr>
        <w:t xml:space="preserve">Назвать: 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Шумовые и музыкальные русские народные инструменты;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Виды народного творчества.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Теоретические понятия: музыкальный шаг, сильная и слабая доля, музыкальный квадрат, музыкальная фраза, темп, нюансы, длительности нот – четверть, восьмая, шестнадцатая;</w:t>
      </w:r>
    </w:p>
    <w:p w:rsidR="008050A8" w:rsidRPr="004929FF" w:rsidRDefault="003F52E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style="position:absolute;left:0;text-align:left;margin-left:210.5pt;margin-top:21.45pt;width:30.3pt;height:23.8pt;z-index:251659264" coordorigin="5124,10114" coordsize="778,64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124;top:10121;width:0;height:636" o:connectortype="straight"/>
            <v:shape id="_x0000_s1028" type="#_x0000_t32" style="position:absolute;left:5662;top:10114;width:0;height:636" o:connectortype="straight"/>
            <v:shape id="_x0000_s1029" type="#_x0000_t32" style="position:absolute;left:5124;top:10114;width:778;height:1;flip:x" o:connectortype="straight"/>
            <v:shape id="_x0000_s1030" type="#_x0000_t32" style="position:absolute;left:5392;top:10123;width:0;height:636" o:connectortype="straight"/>
            <v:shape id="_x0000_s1031" type="#_x0000_t32" style="position:absolute;left:5124;top:10354;width:778;height:1;flip:x" o:connectortype="straight"/>
            <v:shape id="_x0000_s1032" type="#_x0000_t32" style="position:absolute;left:5902;top:10124;width:0;height:636" o:connectortype="straight"/>
          </v:group>
        </w:pict>
      </w:r>
      <w:r>
        <w:rPr>
          <w:noProof/>
        </w:rPr>
        <w:pict>
          <v:group id="_x0000_s1033" style="position:absolute;left:0;text-align:left;margin-left:174.45pt;margin-top:21.2pt;width:30.3pt;height:23.8pt;z-index:251657216" coordorigin="5124,10114" coordsize="778,646">
            <v:shape id="_x0000_s1034" type="#_x0000_t32" style="position:absolute;left:5124;top:10121;width:0;height:636" o:connectortype="straight"/>
            <v:shape id="_x0000_s1035" type="#_x0000_t32" style="position:absolute;left:5662;top:10114;width:0;height:636" o:connectortype="straight"/>
            <v:shape id="_x0000_s1036" type="#_x0000_t32" style="position:absolute;left:5124;top:10114;width:778;height:1;flip:x" o:connectortype="straight"/>
            <v:shape id="_x0000_s1037" type="#_x0000_t32" style="position:absolute;left:5392;top:10123;width:0;height:636" o:connectortype="straight"/>
            <v:shape id="_x0000_s1038" type="#_x0000_t32" style="position:absolute;left:5124;top:10354;width:778;height:1;flip:x" o:connectortype="straight"/>
            <v:shape id="_x0000_s1039" type="#_x0000_t32" style="position:absolute;left:5902;top:10124;width:0;height:636" o:connectortype="straight"/>
          </v:group>
        </w:pict>
      </w:r>
      <w:r>
        <w:rPr>
          <w:noProof/>
        </w:rPr>
        <w:pict>
          <v:group id="_x0000_s1040" style="position:absolute;left:0;text-align:left;margin-left:135.25pt;margin-top:20.6pt;width:21.7pt;height:24.4pt;z-index:251658240" coordorigin="904,11202" coordsize="546,645">
            <v:shape id="_x0000_s1041" type="#_x0000_t32" style="position:absolute;left:904;top:11209;width:0;height:636" o:connectortype="straight"/>
            <v:shape id="_x0000_s1042" type="#_x0000_t32" style="position:absolute;left:1442;top:11202;width:0;height:636" o:connectortype="straight"/>
            <v:shape id="_x0000_s1043" type="#_x0000_t32" style="position:absolute;left:904;top:11202;width:546;height:0;flip:x" o:connectortype="straight"/>
            <v:shape id="_x0000_s1044" type="#_x0000_t32" style="position:absolute;left:1172;top:11211;width:0;height:636" o:connectortype="straight"/>
            <v:shape id="_x0000_s1045" type="#_x0000_t32" style="position:absolute;left:1172;top:11442;width:278;height:1;flip:x" o:connectortype="straight"/>
          </v:group>
        </w:pict>
      </w:r>
      <w:r>
        <w:rPr>
          <w:noProof/>
        </w:rPr>
        <w:pict>
          <v:group id="_x0000_s1046" style="position:absolute;left:0;text-align:left;margin-left:109.25pt;margin-top:20.25pt;width:21.7pt;height:24.4pt;z-index:251656192" coordorigin="904,11202" coordsize="546,645">
            <v:shape id="_x0000_s1047" type="#_x0000_t32" style="position:absolute;left:904;top:11209;width:0;height:636" o:connectortype="straight"/>
            <v:shape id="_x0000_s1048" type="#_x0000_t32" style="position:absolute;left:1442;top:11202;width:0;height:636" o:connectortype="straight"/>
            <v:shape id="_x0000_s1049" type="#_x0000_t32" style="position:absolute;left:904;top:11202;width:546;height:0;flip:x" o:connectortype="straight"/>
            <v:shape id="_x0000_s1050" type="#_x0000_t32" style="position:absolute;left:1172;top:11211;width:0;height:636" o:connectortype="straight"/>
            <v:shape id="_x0000_s1051" type="#_x0000_t32" style="position:absolute;left:1172;top:11442;width:278;height:1;flip:x" o:connectortype="straight"/>
          </v:group>
        </w:pict>
      </w:r>
      <w:r w:rsidR="008050A8" w:rsidRPr="004929FF">
        <w:rPr>
          <w:rFonts w:ascii="Times New Roman" w:hAnsi="Times New Roman" w:cs="Times New Roman"/>
          <w:sz w:val="28"/>
          <w:szCs w:val="28"/>
        </w:rPr>
        <w:t xml:space="preserve">Игра на ложках первого и второго комплекса упражнений, ритмические группы 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Игра на ложках в положении стоя, сидя, в движении.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Ожидаемые результаты по итогам второго года обучения.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Знать русские народные праздники;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Уметь импровизировать, использовать игровые навыки; 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Исполнение на ложках нескольких вариантов хлопушек;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Участие в концертах.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Ожидаемые результаты по итогам третьего года обучения.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Уметь импровизировать;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Исполнять несколько вариантов хлопушек;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Участие в концертах.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2408EB" w:rsidRDefault="008050A8" w:rsidP="002408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Для контроля знаний и навыков проводятся музыкальные конкурсы в игровой форме. Для подведения итогов развития о</w:t>
      </w:r>
      <w:r>
        <w:rPr>
          <w:rFonts w:ascii="Times New Roman" w:hAnsi="Times New Roman" w:cs="Times New Roman"/>
          <w:sz w:val="28"/>
          <w:szCs w:val="28"/>
        </w:rPr>
        <w:t>бязательно участие в концертах.</w:t>
      </w:r>
    </w:p>
    <w:p w:rsidR="008050A8" w:rsidRPr="004929FF" w:rsidRDefault="008050A8" w:rsidP="004929FF">
      <w:pPr>
        <w:widowControl w:val="0"/>
        <w:tabs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Формы подведения итогов реализации программы 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Формами подведения итогов реализации программы являются следующие:</w:t>
      </w:r>
    </w:p>
    <w:p w:rsidR="008050A8" w:rsidRPr="004929FF" w:rsidRDefault="008050A8" w:rsidP="004929F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открытые уроки для родителей;</w:t>
      </w:r>
    </w:p>
    <w:p w:rsidR="008050A8" w:rsidRPr="004929FF" w:rsidRDefault="008050A8" w:rsidP="004929F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участие в конкурсах и фестивалях различного уровня;</w:t>
      </w:r>
    </w:p>
    <w:p w:rsidR="008050A8" w:rsidRPr="004929FF" w:rsidRDefault="008050A8" w:rsidP="004929F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отчетный концерт в конце учебного года.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2 учебно-тематический план</w:t>
      </w: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2.1 Учебно-тематический план первого года обучения</w:t>
      </w:r>
    </w:p>
    <w:tbl>
      <w:tblPr>
        <w:tblW w:w="9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78"/>
        <w:gridCol w:w="1843"/>
        <w:gridCol w:w="1417"/>
        <w:gridCol w:w="1418"/>
      </w:tblGrid>
      <w:tr w:rsidR="008050A8" w:rsidRPr="00B750E2">
        <w:tc>
          <w:tcPr>
            <w:tcW w:w="675" w:type="dxa"/>
            <w:vMerge w:val="restart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п.п</w:t>
            </w:r>
            <w:proofErr w:type="spellEnd"/>
            <w:proofErr w:type="gramEnd"/>
          </w:p>
        </w:tc>
        <w:tc>
          <w:tcPr>
            <w:tcW w:w="4278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Общее </w:t>
            </w:r>
            <w:proofErr w:type="gramStart"/>
            <w:r w:rsidRPr="00B750E2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B750E2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835" w:type="dxa"/>
            <w:gridSpan w:val="2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050A8" w:rsidRPr="00B750E2">
        <w:trPr>
          <w:trHeight w:val="407"/>
        </w:trPr>
        <w:tc>
          <w:tcPr>
            <w:tcW w:w="675" w:type="dxa"/>
            <w:vMerge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защиты, санитарии и гигиены. 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-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gramStart"/>
            <w:r w:rsidRPr="00B750E2">
              <w:rPr>
                <w:rFonts w:ascii="Times New Roman" w:hAnsi="Times New Roman" w:cs="Times New Roman"/>
              </w:rPr>
              <w:t>Практическая  игра</w:t>
            </w:r>
            <w:proofErr w:type="gramEnd"/>
            <w:r w:rsidRPr="00B750E2">
              <w:rPr>
                <w:rFonts w:ascii="Times New Roman" w:hAnsi="Times New Roman" w:cs="Times New Roman"/>
              </w:rPr>
              <w:t xml:space="preserve"> на ложках (в положении стоя, сидя, в движении, координация рук и ног)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игра на ложках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Постановка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номеров.Разучивание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партий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Постановочнаяработа</w:t>
            </w:r>
            <w:proofErr w:type="spellEnd"/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Концертнаядеятельность</w:t>
            </w:r>
            <w:proofErr w:type="spellEnd"/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  <w:tcBorders>
              <w:right w:val="nil"/>
            </w:tcBorders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</w:tcPr>
          <w:p w:rsidR="008050A8" w:rsidRPr="00B750E2" w:rsidRDefault="008050A8" w:rsidP="00252CD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3"/>
          </w:tcPr>
          <w:p w:rsidR="008050A8" w:rsidRPr="00B750E2" w:rsidRDefault="008050A8" w:rsidP="00252CD1">
            <w:pPr>
              <w:widowControl w:val="0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  <w:b/>
                <w:bCs/>
              </w:rPr>
              <w:t xml:space="preserve"> 32часа</w:t>
            </w:r>
          </w:p>
        </w:tc>
      </w:tr>
    </w:tbl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2.2 Учебно-тематический план второго года обучения</w:t>
      </w:r>
    </w:p>
    <w:tbl>
      <w:tblPr>
        <w:tblW w:w="9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78"/>
        <w:gridCol w:w="1843"/>
        <w:gridCol w:w="1417"/>
        <w:gridCol w:w="1418"/>
      </w:tblGrid>
      <w:tr w:rsidR="008050A8" w:rsidRPr="00B750E2">
        <w:tc>
          <w:tcPr>
            <w:tcW w:w="675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п.п</w:t>
            </w:r>
            <w:proofErr w:type="spellEnd"/>
            <w:proofErr w:type="gramEnd"/>
          </w:p>
        </w:tc>
        <w:tc>
          <w:tcPr>
            <w:tcW w:w="4278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Общее </w:t>
            </w:r>
            <w:proofErr w:type="gramStart"/>
            <w:r w:rsidRPr="00B750E2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B750E2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835" w:type="dxa"/>
            <w:gridSpan w:val="2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050A8" w:rsidRPr="00B750E2">
        <w:tc>
          <w:tcPr>
            <w:tcW w:w="675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защиты, санитарии и гигиены. 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gramStart"/>
            <w:r w:rsidRPr="00B750E2">
              <w:rPr>
                <w:rFonts w:ascii="Times New Roman" w:hAnsi="Times New Roman" w:cs="Times New Roman"/>
              </w:rPr>
              <w:t>Практическая  игра</w:t>
            </w:r>
            <w:proofErr w:type="gramEnd"/>
            <w:r w:rsidRPr="00B750E2">
              <w:rPr>
                <w:rFonts w:ascii="Times New Roman" w:hAnsi="Times New Roman" w:cs="Times New Roman"/>
              </w:rPr>
              <w:t xml:space="preserve"> на ложках (в положении стоя, сидя, в движении, координация рук и ног)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игра на ложках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Постановка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номеров.Разучивание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партий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Постановочнаяработа</w:t>
            </w:r>
            <w:proofErr w:type="spellEnd"/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Концертнаядеятельность</w:t>
            </w:r>
            <w:proofErr w:type="spellEnd"/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  <w:tcBorders>
              <w:right w:val="nil"/>
            </w:tcBorders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</w:tcPr>
          <w:p w:rsidR="008050A8" w:rsidRPr="00B750E2" w:rsidRDefault="008050A8" w:rsidP="00252CD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3"/>
          </w:tcPr>
          <w:p w:rsidR="008050A8" w:rsidRPr="00B750E2" w:rsidRDefault="008050A8" w:rsidP="006F4ABA">
            <w:pPr>
              <w:widowControl w:val="0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  <w:b/>
                <w:bCs/>
              </w:rPr>
              <w:t xml:space="preserve"> 33 </w:t>
            </w:r>
            <w:r w:rsidRPr="00B750E2">
              <w:rPr>
                <w:rFonts w:ascii="Times New Roman" w:hAnsi="Times New Roman" w:cs="Times New Roman"/>
              </w:rPr>
              <w:t>часа</w:t>
            </w:r>
          </w:p>
        </w:tc>
      </w:tr>
    </w:tbl>
    <w:p w:rsidR="008050A8" w:rsidRPr="004929FF" w:rsidRDefault="008050A8" w:rsidP="002408EB">
      <w:pPr>
        <w:widowControl w:val="0"/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2.3 Учебно-тематический план третьего года обучения</w:t>
      </w:r>
    </w:p>
    <w:tbl>
      <w:tblPr>
        <w:tblW w:w="9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78"/>
        <w:gridCol w:w="1843"/>
        <w:gridCol w:w="1417"/>
        <w:gridCol w:w="1418"/>
      </w:tblGrid>
      <w:tr w:rsidR="008050A8" w:rsidRPr="00B750E2">
        <w:tc>
          <w:tcPr>
            <w:tcW w:w="675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п.п</w:t>
            </w:r>
            <w:proofErr w:type="spellEnd"/>
            <w:proofErr w:type="gramEnd"/>
          </w:p>
        </w:tc>
        <w:tc>
          <w:tcPr>
            <w:tcW w:w="4278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Общее </w:t>
            </w:r>
            <w:proofErr w:type="gramStart"/>
            <w:r w:rsidRPr="00B750E2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B750E2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835" w:type="dxa"/>
            <w:gridSpan w:val="2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050A8" w:rsidRPr="00B750E2">
        <w:tc>
          <w:tcPr>
            <w:tcW w:w="675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защиты, санитарии и гигиены. 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-</w:t>
            </w:r>
          </w:p>
        </w:tc>
      </w:tr>
      <w:tr w:rsidR="008050A8" w:rsidRPr="00B750E2">
        <w:trPr>
          <w:trHeight w:val="837"/>
        </w:trPr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gramStart"/>
            <w:r w:rsidRPr="00B750E2">
              <w:rPr>
                <w:rFonts w:ascii="Times New Roman" w:hAnsi="Times New Roman" w:cs="Times New Roman"/>
              </w:rPr>
              <w:t>Практическая  игра</w:t>
            </w:r>
            <w:proofErr w:type="gramEnd"/>
            <w:r w:rsidRPr="00B750E2">
              <w:rPr>
                <w:rFonts w:ascii="Times New Roman" w:hAnsi="Times New Roman" w:cs="Times New Roman"/>
              </w:rPr>
              <w:t xml:space="preserve"> на ложках (в положении стоя, сидя, в движении, координация рук и ног)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6F4ABA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игра на ложках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6F4ABA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Постановка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номеров.Разучивание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партий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Постановочнаяработа</w:t>
            </w:r>
            <w:proofErr w:type="spellEnd"/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Концертнаядеятельность</w:t>
            </w:r>
            <w:proofErr w:type="spellEnd"/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  <w:tcBorders>
              <w:right w:val="nil"/>
            </w:tcBorders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</w:tcPr>
          <w:p w:rsidR="008050A8" w:rsidRPr="00B750E2" w:rsidRDefault="008050A8" w:rsidP="00252CD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3"/>
          </w:tcPr>
          <w:p w:rsidR="008050A8" w:rsidRPr="00B750E2" w:rsidRDefault="008050A8" w:rsidP="00252CD1">
            <w:pPr>
              <w:widowControl w:val="0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  <w:b/>
                <w:bCs/>
              </w:rPr>
              <w:t xml:space="preserve"> 33 часа</w:t>
            </w:r>
          </w:p>
        </w:tc>
      </w:tr>
    </w:tbl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t>3 содержание программы</w:t>
      </w:r>
    </w:p>
    <w:p w:rsidR="008050A8" w:rsidRPr="004929FF" w:rsidRDefault="008050A8" w:rsidP="004929FF">
      <w:pPr>
        <w:widowControl w:val="0"/>
        <w:spacing w:line="312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3.1 Содержание программы для учащихся первого года обучения</w:t>
      </w:r>
    </w:p>
    <w:p w:rsidR="008050A8" w:rsidRPr="002408EB" w:rsidRDefault="008050A8" w:rsidP="002408E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4929FF">
        <w:rPr>
          <w:rFonts w:ascii="Times New Roman" w:hAnsi="Times New Roman" w:cs="Times New Roman"/>
          <w:sz w:val="28"/>
          <w:szCs w:val="28"/>
        </w:rPr>
        <w:t>Введение. Правила техники безопасности и противопожарной защиты, са</w:t>
      </w:r>
      <w:r>
        <w:rPr>
          <w:rFonts w:ascii="Times New Roman" w:hAnsi="Times New Roman" w:cs="Times New Roman"/>
          <w:sz w:val="28"/>
          <w:szCs w:val="28"/>
        </w:rPr>
        <w:t xml:space="preserve">нитарии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гигиены .</w:t>
      </w:r>
      <w:proofErr w:type="gramEnd"/>
    </w:p>
    <w:p w:rsidR="008050A8" w:rsidRPr="004929FF" w:rsidRDefault="008050A8" w:rsidP="002408E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Знакомство с планами и задачами на учебный год. Расписание занятий. Организационные вопросы. </w:t>
      </w:r>
    </w:p>
    <w:p w:rsidR="008050A8" w:rsidRPr="002408EB" w:rsidRDefault="008050A8" w:rsidP="002408E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Правила техники безопасности и противопожарной защиты, санитарии и гигиены.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«Волшебный мир звуков, звуки природы»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Беседы о звуках природы, его качества, характера, возможностей. Сравнить звуки природы, звуки города. Беседы сопровождать игрой на музыкальных инструментах, исполнение голосом, сочинить музыкальную сказку. 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«Русские народные шумовые инструменты»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об истории создания и развития шумовых и музыкальных инструментов, о первых исполнителях и инструментальных коллективах. Практически и теоретически познакомить детей с инструментами, создать маленький оркестр.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«Окружающий мир, как источник народного творчества»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других видах народного творчества, его проявлениях. Искусство как неотъемлемая часть жизни человека.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 и жизнь»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музыке. Роль музыки в жизни человека. Игра на ложках, понятие о музыкальном шаге, сильных и слабых долях, длительностях – четверти, восьмые. Разучивание первого и второго комплекса упражнений. Игра на ложках стоя, сидя, в движении.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«Оркестр, ансамбль, солист»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Беседа о первых исполнителях, ансамблях, оркестрах. Инструментальный номер.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«Музыкальные жанры»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музыке как о творчестве человека (песня, танец, марш). Теория – мелодия, аккомпанемент, музыкальная фраза, музыкальный квадрат.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«Изобразительное искусство музыки»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характере музыки, изобразительных возможностях.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«Музыкальный театр»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Составление музыкальных картинок и сюжетов.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исполнение»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Подготовка концертных номеров.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 «Импровизация»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Использование игровых навыков на различные музыкальные темпы, исполнение различных ритмических рисунков.</w:t>
      </w:r>
    </w:p>
    <w:p w:rsidR="008050A8" w:rsidRPr="004929FF" w:rsidRDefault="008050A8" w:rsidP="004929FF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3.2 Содержание программы для учащихся второго года обучения</w:t>
      </w:r>
    </w:p>
    <w:p w:rsidR="008050A8" w:rsidRPr="002408EB" w:rsidRDefault="008050A8" w:rsidP="002408EB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Тема 1. Введение. </w:t>
      </w:r>
      <w:r w:rsidRPr="004929FF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и противопожарной защиты, санитарии и гигиены 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Знакомство с планами и задачами на учебный год. Расписание занятий. Организационные вопросы. </w:t>
      </w:r>
    </w:p>
    <w:p w:rsidR="008050A8" w:rsidRPr="002408EB" w:rsidRDefault="008050A8" w:rsidP="002408EB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Правила техники безопасности и противопожарной защиты, санитарии и гигиены.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«Бытовые шумовые музыкальные инструменты»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предметах быта, их применение в музыкальном сопровождении. Составление музыкального номера с применением предметов быта.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«Русские народные праздники»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Знакомство с традициями русского фольклора. Разучивание простейших хлопушек.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«Музыкальные соревнования»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Беседы о конкурсах, фестивалях. Проведение конкурса исполнения на </w:t>
      </w:r>
      <w:r w:rsidRPr="004929FF">
        <w:rPr>
          <w:rFonts w:ascii="Times New Roman" w:hAnsi="Times New Roman" w:cs="Times New Roman"/>
          <w:sz w:val="28"/>
          <w:szCs w:val="28"/>
        </w:rPr>
        <w:lastRenderedPageBreak/>
        <w:t>ложках.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«Рождество»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народном празднике. Подготовка концертных номеров.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выступление»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Подготовка концертных номеров.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«Ритмическая импровизация»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Исполнение ритмических групп под сопровождение. Частушки, поговорки, различные народные мелодии. Хлопушки.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«Масленица»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народном гулянье. Подготовка к празднику.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«Музыкальные жанры»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Вальс, кадриль, танго, полька.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«Музыкальный театр»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Составление музыкальных картинок и сюжетов.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 «Концертное выступление»</w:t>
      </w:r>
    </w:p>
    <w:p w:rsidR="008050A8" w:rsidRPr="004929FF" w:rsidRDefault="008050A8" w:rsidP="002408EB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партий.</w:t>
      </w:r>
    </w:p>
    <w:p w:rsidR="008050A8" w:rsidRPr="004929FF" w:rsidRDefault="008050A8" w:rsidP="002408EB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3.3 Содержание программы для учащихся третьего года обучения</w:t>
      </w:r>
    </w:p>
    <w:p w:rsidR="008050A8" w:rsidRPr="002408EB" w:rsidRDefault="008050A8" w:rsidP="002408EB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Тема 1. Введение. </w:t>
      </w:r>
      <w:r w:rsidRPr="004929FF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и противопожарной защиты, санитарии и гигиены 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Знакомство с планами и задачами на учебный год. Расписание занятий. Организационные вопросы. </w:t>
      </w:r>
    </w:p>
    <w:p w:rsidR="008050A8" w:rsidRPr="004929FF" w:rsidRDefault="008050A8" w:rsidP="002408EB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Правила техники безопасности и противопожарной защиты, санитарии и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«Классическая и народная музыка»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композиторах, авторах, народной музыке. Прослушивание записей.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«Музыкальные жанры»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музыкальном искусстве и всего его проявлениях.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«Музыкальный размер»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Игра на ¾, 4/4, 2/4 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«Музыкальная форма»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Составление музыкального номера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выступление»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партий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«Исполнительское мастерство»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Прослушивание записей солистов – исполнителей на народных инструментах. Конкурс на лучшую хлопушку на ложках.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«Импровизация»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Исполнение хлопушек под звучание различных мелодий.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«Русские народные инструменты»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Знакомство с русскими музыкальными инструментами.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«Оркестра, ансамбль, солист»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Прослушивание записей лучших инструментальных коллективов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выступление»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партий.</w:t>
      </w:r>
    </w:p>
    <w:p w:rsidR="008050A8" w:rsidRPr="00003E86" w:rsidRDefault="008050A8" w:rsidP="004929FF">
      <w:pPr>
        <w:widowControl w:val="0"/>
        <w:spacing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003E86" w:rsidRDefault="008050A8" w:rsidP="00003E86">
      <w:pPr>
        <w:spacing w:line="360" w:lineRule="auto"/>
        <w:ind w:left="72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sz w:val="28"/>
          <w:szCs w:val="28"/>
        </w:rPr>
        <w:t>IV. Формы и методы контроля, система оценок</w:t>
      </w:r>
    </w:p>
    <w:p w:rsidR="008050A8" w:rsidRPr="00003E86" w:rsidRDefault="008050A8" w:rsidP="00003E86">
      <w:pPr>
        <w:pStyle w:val="a8"/>
        <w:widowControl/>
        <w:numPr>
          <w:ilvl w:val="0"/>
          <w:numId w:val="24"/>
        </w:numPr>
        <w:spacing w:line="360" w:lineRule="auto"/>
        <w:ind w:left="1134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03E86">
        <w:rPr>
          <w:rFonts w:ascii="Times New Roman" w:hAnsi="Times New Roman" w:cs="Times New Roman"/>
          <w:i/>
          <w:iCs/>
          <w:color w:val="auto"/>
          <w:sz w:val="28"/>
          <w:szCs w:val="28"/>
        </w:rPr>
        <w:t>Аттестация: цели, виды, форма, содержание</w:t>
      </w:r>
    </w:p>
    <w:p w:rsidR="008050A8" w:rsidRPr="00003E86" w:rsidRDefault="008050A8" w:rsidP="000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Основными видами контроля успеваемости являются:</w:t>
      </w:r>
    </w:p>
    <w:p w:rsidR="008050A8" w:rsidRPr="00003E86" w:rsidRDefault="008050A8" w:rsidP="00003E8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учащихся;</w:t>
      </w:r>
    </w:p>
    <w:p w:rsidR="008050A8" w:rsidRPr="00003E86" w:rsidRDefault="008050A8" w:rsidP="00003E8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8050A8" w:rsidRPr="00003E86" w:rsidRDefault="008050A8" w:rsidP="00003E8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итоговая аттестация.</w:t>
      </w:r>
    </w:p>
    <w:p w:rsidR="008050A8" w:rsidRPr="00003E86" w:rsidRDefault="008050A8" w:rsidP="00003E86">
      <w:pPr>
        <w:spacing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Каждый вид контроля имеет свои цели, задачи, формы.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sz w:val="28"/>
          <w:szCs w:val="28"/>
        </w:rPr>
        <w:t>Текущий контроль</w:t>
      </w:r>
      <w:r w:rsidRPr="00003E86">
        <w:rPr>
          <w:rFonts w:ascii="Times New Roman" w:hAnsi="Times New Roman" w:cs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</w:t>
      </w:r>
      <w:r w:rsidRPr="00003E86">
        <w:rPr>
          <w:rFonts w:ascii="Times New Roman" w:hAnsi="Times New Roman" w:cs="Times New Roman"/>
          <w:sz w:val="28"/>
          <w:szCs w:val="28"/>
        </w:rPr>
        <w:lastRenderedPageBreak/>
        <w:t xml:space="preserve">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отношение ребенка к занятиям, его старания и прилежность;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качество выполнения предложенных заданий;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темпы продвижения.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  <w:r w:rsidRPr="00003E86"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</w:t>
      </w:r>
      <w:r>
        <w:rPr>
          <w:rFonts w:ascii="Times New Roman" w:hAnsi="Times New Roman" w:cs="Times New Roman"/>
          <w:sz w:val="28"/>
          <w:szCs w:val="28"/>
        </w:rPr>
        <w:t>ии, и дифференцированные зачеты</w:t>
      </w:r>
      <w:r w:rsidRPr="00003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Участие в конкурсах может приравниваться к выступлению на академических концертах и зачетах.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</w:t>
      </w:r>
    </w:p>
    <w:p w:rsidR="008050A8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003E86" w:rsidRDefault="008050A8" w:rsidP="00003E86">
      <w:pPr>
        <w:pStyle w:val="Body1"/>
        <w:numPr>
          <w:ilvl w:val="0"/>
          <w:numId w:val="24"/>
        </w:numPr>
        <w:spacing w:line="360" w:lineRule="auto"/>
        <w:ind w:left="1134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 w:rsidRPr="00003E86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Критерии оценок</w:t>
      </w:r>
    </w:p>
    <w:p w:rsidR="008050A8" w:rsidRPr="00003E86" w:rsidRDefault="008050A8" w:rsidP="00003E86">
      <w:pPr>
        <w:pStyle w:val="a7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03E86"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8050A8" w:rsidRPr="00003E86" w:rsidRDefault="008050A8" w:rsidP="00003E8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8050A8" w:rsidRPr="00003E86" w:rsidRDefault="008050A8" w:rsidP="00003E8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Критерии оценки качества исполнения</w:t>
      </w:r>
      <w:r w:rsidRPr="00003E8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</w:p>
    <w:p w:rsidR="008050A8" w:rsidRPr="00003E86" w:rsidRDefault="008050A8" w:rsidP="00003E8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E86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8050A8" w:rsidRPr="00003E86" w:rsidRDefault="008050A8" w:rsidP="00003E86">
      <w:pPr>
        <w:pStyle w:val="Body1"/>
        <w:spacing w:line="360" w:lineRule="auto"/>
        <w:ind w:left="79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</w:p>
    <w:p w:rsidR="008050A8" w:rsidRPr="00003E86" w:rsidRDefault="008050A8" w:rsidP="00003E86">
      <w:pPr>
        <w:pStyle w:val="Body1"/>
        <w:spacing w:line="360" w:lineRule="auto"/>
        <w:ind w:left="79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003E8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3"/>
        <w:gridCol w:w="6174"/>
      </w:tblGrid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03E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03E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8050A8" w:rsidRPr="00003E86" w:rsidRDefault="008050A8" w:rsidP="00003E86">
      <w:pPr>
        <w:pStyle w:val="Body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050A8" w:rsidRPr="00003E86" w:rsidRDefault="008050A8" w:rsidP="00003E8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003E86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2408EB">
      <w:pPr>
        <w:widowControl w:val="0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Средства обучения и дидактические материалы</w:t>
      </w: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Наглядные музыкально-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тематическте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 пособия, учебная литература, нотная библиотека, фонотека – набор дисков с записями исполнителей, ансамблей, оркестров.</w:t>
      </w: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программы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Помещение </w:t>
      </w:r>
      <w:proofErr w:type="gramStart"/>
      <w:r w:rsidRPr="004929FF">
        <w:rPr>
          <w:rFonts w:ascii="Times New Roman" w:hAnsi="Times New Roman" w:cs="Times New Roman"/>
          <w:sz w:val="28"/>
          <w:szCs w:val="28"/>
        </w:rPr>
        <w:t>( учебный</w:t>
      </w:r>
      <w:proofErr w:type="gramEnd"/>
      <w:r w:rsidRPr="004929FF">
        <w:rPr>
          <w:rFonts w:ascii="Times New Roman" w:hAnsi="Times New Roman" w:cs="Times New Roman"/>
          <w:sz w:val="28"/>
          <w:szCs w:val="28"/>
        </w:rPr>
        <w:t xml:space="preserve"> класс).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</w:t>
      </w:r>
      <w:r w:rsidRPr="004929FF">
        <w:rPr>
          <w:rFonts w:ascii="Times New Roman" w:hAnsi="Times New Roman" w:cs="Times New Roman"/>
          <w:sz w:val="28"/>
          <w:szCs w:val="28"/>
        </w:rPr>
        <w:t>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Подставка или место, оборудование для хранения шумовых и музыкальных инструментов.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Скамейки, стулья, необходимые для обучения игре на народных инструментах.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Музыкальные инструменты – балалайка, баян, жалейки, трещотки, бубны, ложки и пр.</w:t>
      </w:r>
    </w:p>
    <w:p w:rsidR="008050A8" w:rsidRPr="004929FF" w:rsidRDefault="008050A8" w:rsidP="004929FF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5 список литературы</w:t>
      </w: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а) Нормативные правовые акты</w:t>
      </w:r>
    </w:p>
    <w:p w:rsidR="008050A8" w:rsidRPr="004929FF" w:rsidRDefault="008050A8" w:rsidP="004929FF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Конституция Российской Федерации.— М.: Приор, 2004. —  32 с.</w:t>
      </w:r>
    </w:p>
    <w:p w:rsidR="008050A8" w:rsidRPr="004929FF" w:rsidRDefault="008050A8" w:rsidP="004929FF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№ 273-ФЗ от 29 декабря 2012 года «Об образовании в Российской Федерации»: (</w:t>
      </w:r>
      <w:proofErr w:type="spellStart"/>
      <w:proofErr w:type="gramStart"/>
      <w:r w:rsidRPr="004929FF">
        <w:rPr>
          <w:rFonts w:ascii="Times New Roman" w:hAnsi="Times New Roman" w:cs="Times New Roman"/>
          <w:sz w:val="28"/>
          <w:szCs w:val="28"/>
        </w:rPr>
        <w:t>федер.закон</w:t>
      </w:r>
      <w:proofErr w:type="spellEnd"/>
      <w:proofErr w:type="gramEnd"/>
      <w:r w:rsidRPr="004929FF">
        <w:rPr>
          <w:rFonts w:ascii="Times New Roman" w:hAnsi="Times New Roman" w:cs="Times New Roman"/>
          <w:sz w:val="28"/>
          <w:szCs w:val="28"/>
        </w:rPr>
        <w:t xml:space="preserve">: принят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Гос.Думой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 21 дек.2012 г.) // Российская газета, 31 декабря 2012.</w:t>
      </w:r>
    </w:p>
    <w:p w:rsidR="008050A8" w:rsidRPr="004929FF" w:rsidRDefault="008050A8" w:rsidP="004929FF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 (вступает в силу 22 дек. 2013г) // Российская газета, 11 декабря 2013.</w:t>
      </w:r>
    </w:p>
    <w:p w:rsidR="008050A8" w:rsidRPr="004929FF" w:rsidRDefault="008050A8" w:rsidP="004929F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 СанПиН 2.4.4.1251-03 от 01 апреля 2003 г. [Электронный ресурс]. — Режим доступа </w:t>
      </w:r>
      <w:hyperlink r:id="rId8" w:history="1"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http://www.ohranatruda.ru/ot_biblio/normativ/data_normativ/11/11795/index.php</w:t>
        </w:r>
      </w:hyperlink>
      <w:r w:rsidRPr="004929FF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"Об образовании в Российской Федерации"</w:t>
      </w:r>
      <w:r w:rsidRPr="004929F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8050A8" w:rsidRPr="004929FF" w:rsidRDefault="008050A8" w:rsidP="004929F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требования законодательства РФ в сфере образования  в части реализации  </w:t>
      </w:r>
      <w:r w:rsidRPr="004929FF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программам [Электронный ресурс]. — Режим доступа  </w:t>
      </w:r>
      <w:hyperlink r:id="rId9" w:history="1"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http://www.krasobrnadzor.ru/assets/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/4.%20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Dop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obsheobr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rtf</w:t>
        </w:r>
      </w:hyperlink>
    </w:p>
    <w:p w:rsidR="008050A8" w:rsidRPr="004929FF" w:rsidRDefault="008050A8" w:rsidP="004929F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Устав МБОУ ДОД ЦВР «ОД и ПК «Социум»».</w:t>
      </w:r>
    </w:p>
    <w:p w:rsidR="008050A8" w:rsidRPr="004929FF" w:rsidRDefault="008050A8" w:rsidP="004929FF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б) Литература, использованная педагогом при составлении программы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1. Афанасьев Б. о русском народном музыкальном фольклоре.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2. Афанасьев С.А. Работа с детским самодеятельным ансамблем ложкарей, М. – 1990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3. Белкин А. Русские скоморохи.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4. Дмитриева Л.Г.,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Черноиваненко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 Н.М. Методика музыкального воспитания в школе, 1989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5. Куприянова Л.Л. Русский фольклор, М-1998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6. Музыкальное воспитание в школе, сост.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О.А.Апраскина</w:t>
      </w:r>
      <w:proofErr w:type="spellEnd"/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7.  Методика работы с самодеятельным оркестром народных инструментов, ЛГИК - 1988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8.  Народное искусство в воспитании детей, под ред. Т.С. Комаровой, 2000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9. Патрикеев Б. Методика работы с самодеятельным оркестром народных инструментов, 1990 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10. Рождественский Г. Мысли о музыке, М-1976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11. Цыпин Г. Психология музыкальной деятельности, М-1994</w:t>
      </w:r>
    </w:p>
    <w:p w:rsidR="008050A8" w:rsidRPr="004929FF" w:rsidRDefault="008050A8" w:rsidP="004929FF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в) Литература, рекомендованная для детей </w:t>
      </w:r>
    </w:p>
    <w:p w:rsidR="008050A8" w:rsidRPr="004929FF" w:rsidRDefault="008050A8" w:rsidP="004929FF">
      <w:pPr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Большая энциклопедия Кирилла и </w:t>
      </w:r>
      <w:proofErr w:type="gramStart"/>
      <w:r w:rsidRPr="004929FF">
        <w:rPr>
          <w:rFonts w:ascii="Times New Roman" w:hAnsi="Times New Roman" w:cs="Times New Roman"/>
          <w:sz w:val="28"/>
          <w:szCs w:val="28"/>
        </w:rPr>
        <w:t>Мефодия  [</w:t>
      </w:r>
      <w:proofErr w:type="gramEnd"/>
      <w:r w:rsidRPr="004929FF">
        <w:rPr>
          <w:rFonts w:ascii="Times New Roman" w:hAnsi="Times New Roman" w:cs="Times New Roman"/>
          <w:sz w:val="28"/>
          <w:szCs w:val="28"/>
        </w:rPr>
        <w:t xml:space="preserve">Электронный ресурс] / 2 электрон, опт. диска (СОКОМ):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>. — 5-е изд. — Электрон, текст дан. — М.: Большая Российская энциклопедия, 2003.</w:t>
      </w:r>
    </w:p>
    <w:p w:rsidR="008050A8" w:rsidRPr="004929FF" w:rsidRDefault="008050A8" w:rsidP="004929FF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г) Ресурсы Интернет </w:t>
      </w:r>
    </w:p>
    <w:p w:rsidR="008050A8" w:rsidRPr="004929FF" w:rsidRDefault="008050A8" w:rsidP="004929FF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Информационный портал Реализация Федерального закона «Об образовании в Российской Федерации» [Электронный ресурс]. —Режим доступа </w:t>
      </w:r>
      <w:hyperlink r:id="rId10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.273-фз.рф</w:t>
        </w:r>
      </w:hyperlink>
    </w:p>
    <w:p w:rsidR="008050A8" w:rsidRPr="004929FF" w:rsidRDefault="008050A8" w:rsidP="004929FF">
      <w:pPr>
        <w:tabs>
          <w:tab w:val="left" w:pos="284"/>
          <w:tab w:val="left" w:pos="426"/>
        </w:tabs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д) Базы данных, информационно-справочные и поисковые системы</w:t>
      </w:r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Библиотека Администрации  Президента РФ </w:t>
      </w:r>
      <w:hyperlink r:id="rId11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: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r w:rsidRPr="004929FF">
        <w:rPr>
          <w:rFonts w:ascii="Times New Roman" w:hAnsi="Times New Roman" w:cs="Times New Roman"/>
          <w:color w:val="auto"/>
          <w:sz w:val="28"/>
          <w:szCs w:val="28"/>
        </w:rPr>
        <w:t>: // 194.226.30/32 /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book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htm</w:t>
      </w:r>
      <w:proofErr w:type="spellEnd"/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библиотечная ассоциация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2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rba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объединение библиотек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3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gibs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uralinfo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Сетевая электронная библиотека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4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ido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Списки ссылок на библиотеки мира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5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techno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Электронная библиотека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6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stratum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pstu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as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Виртуальные библиотеки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7" w:history="1"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imin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urc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>Список библиотек, доступных в Интернет и входящих в проект «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</w:rPr>
        <w:t>Либнет</w:t>
      </w:r>
      <w:proofErr w:type="spellEnd"/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8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valley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29FF">
        <w:rPr>
          <w:rFonts w:ascii="Times New Roman" w:hAnsi="Times New Roman" w:cs="Times New Roman"/>
          <w:color w:val="auto"/>
          <w:sz w:val="28"/>
          <w:szCs w:val="28"/>
        </w:rPr>
        <w:t>/-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nicr</w:t>
      </w:r>
      <w:proofErr w:type="spellEnd"/>
      <w:r w:rsidRPr="004929FF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listrum</w:t>
      </w:r>
      <w:proofErr w:type="spellEnd"/>
      <w:r w:rsidRPr="004929F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htm</w:t>
      </w:r>
      <w:proofErr w:type="spellEnd"/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национальная библиотека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9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rsl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902FF1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2FF1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Государственная публичная научно-техническая библиотека России </w:t>
      </w:r>
      <w:r w:rsidRPr="00902FF1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902FF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902FF1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902FF1">
        <w:rPr>
          <w:rFonts w:ascii="Times New Roman" w:hAnsi="Times New Roman" w:cs="Times New Roman"/>
          <w:color w:val="auto"/>
          <w:sz w:val="28"/>
          <w:szCs w:val="28"/>
        </w:rPr>
        <w:t xml:space="preserve">:// </w:t>
      </w:r>
      <w:hyperlink r:id="rId20" w:history="1"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gpntb</w:t>
        </w:r>
        <w:proofErr w:type="spellEnd"/>
        <w:r w:rsidRPr="00902F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902FF1" w:rsidRDefault="008050A8" w:rsidP="00902FF1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F1">
        <w:rPr>
          <w:rFonts w:ascii="Times New Roman" w:hAnsi="Times New Roman" w:cs="Times New Roman"/>
        </w:rPr>
        <w:t xml:space="preserve">Публичная электронная библиотека </w:t>
      </w:r>
      <w:r w:rsidRPr="00902FF1">
        <w:rPr>
          <w:rFonts w:ascii="Times New Roman" w:hAnsi="Times New Roman" w:cs="Times New Roman"/>
          <w:lang w:val="en-US"/>
        </w:rPr>
        <w:t>URL</w:t>
      </w:r>
      <w:r w:rsidRPr="00902FF1">
        <w:rPr>
          <w:rFonts w:ascii="Times New Roman" w:hAnsi="Times New Roman" w:cs="Times New Roman"/>
        </w:rPr>
        <w:t xml:space="preserve">: </w:t>
      </w:r>
      <w:r w:rsidRPr="00902FF1">
        <w:rPr>
          <w:rFonts w:ascii="Times New Roman" w:hAnsi="Times New Roman" w:cs="Times New Roman"/>
          <w:lang w:val="en-US"/>
        </w:rPr>
        <w:t>http</w:t>
      </w:r>
      <w:r w:rsidRPr="00902FF1">
        <w:rPr>
          <w:rFonts w:ascii="Times New Roman" w:hAnsi="Times New Roman" w:cs="Times New Roman"/>
        </w:rPr>
        <w:t xml:space="preserve">// </w:t>
      </w:r>
      <w:hyperlink r:id="rId21" w:history="1"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gpntb</w:t>
        </w:r>
        <w:proofErr w:type="spellEnd"/>
        <w:r w:rsidRPr="00902F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8050A8" w:rsidRPr="00902FF1" w:rsidSect="002352FE">
      <w:footerReference w:type="default" r:id="rId2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5BD2" w:rsidRDefault="009E5BD2" w:rsidP="00F60D60">
      <w:pPr>
        <w:spacing w:after="0" w:line="240" w:lineRule="auto"/>
      </w:pPr>
      <w:r>
        <w:separator/>
      </w:r>
    </w:p>
  </w:endnote>
  <w:endnote w:type="continuationSeparator" w:id="0">
    <w:p w:rsidR="009E5BD2" w:rsidRDefault="009E5BD2" w:rsidP="00F6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0A8" w:rsidRDefault="00BF1BAE">
    <w:pPr>
      <w:pStyle w:val="a3"/>
      <w:jc w:val="right"/>
    </w:pPr>
    <w:r>
      <w:fldChar w:fldCharType="begin"/>
    </w:r>
    <w:r w:rsidR="000D20B1">
      <w:instrText>PAGE   \* MERGEFORMAT</w:instrText>
    </w:r>
    <w:r>
      <w:fldChar w:fldCharType="separate"/>
    </w:r>
    <w:r w:rsidR="00EA779D">
      <w:rPr>
        <w:noProof/>
      </w:rPr>
      <w:t>6</w:t>
    </w:r>
    <w:r>
      <w:rPr>
        <w:noProof/>
      </w:rPr>
      <w:fldChar w:fldCharType="end"/>
    </w:r>
  </w:p>
  <w:p w:rsidR="008050A8" w:rsidRDefault="008050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5BD2" w:rsidRDefault="009E5BD2" w:rsidP="00F60D60">
      <w:pPr>
        <w:spacing w:after="0" w:line="240" w:lineRule="auto"/>
      </w:pPr>
      <w:r>
        <w:separator/>
      </w:r>
    </w:p>
  </w:footnote>
  <w:footnote w:type="continuationSeparator" w:id="0">
    <w:p w:rsidR="009E5BD2" w:rsidRDefault="009E5BD2" w:rsidP="00F6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1FA0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65A5BD3"/>
    <w:multiLevelType w:val="hybridMultilevel"/>
    <w:tmpl w:val="1A84C1E8"/>
    <w:lvl w:ilvl="0" w:tplc="617643F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528F"/>
    <w:multiLevelType w:val="hybridMultilevel"/>
    <w:tmpl w:val="35BA6F5A"/>
    <w:lvl w:ilvl="0" w:tplc="40C4F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22992"/>
    <w:multiLevelType w:val="hybridMultilevel"/>
    <w:tmpl w:val="1D1E4ADA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B741F"/>
    <w:multiLevelType w:val="hybridMultilevel"/>
    <w:tmpl w:val="3B02251E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282668"/>
    <w:multiLevelType w:val="hybridMultilevel"/>
    <w:tmpl w:val="5ABA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50BD"/>
    <w:multiLevelType w:val="hybridMultilevel"/>
    <w:tmpl w:val="3B28C01A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882924"/>
    <w:multiLevelType w:val="hybridMultilevel"/>
    <w:tmpl w:val="EBF26A6A"/>
    <w:lvl w:ilvl="0" w:tplc="214844C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043F3F"/>
    <w:multiLevelType w:val="hybridMultilevel"/>
    <w:tmpl w:val="3FEA4C48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4964B3"/>
    <w:multiLevelType w:val="hybridMultilevel"/>
    <w:tmpl w:val="CE5A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10137"/>
    <w:multiLevelType w:val="hybridMultilevel"/>
    <w:tmpl w:val="D046C9A4"/>
    <w:lvl w:ilvl="0" w:tplc="293EBD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33549"/>
    <w:multiLevelType w:val="hybridMultilevel"/>
    <w:tmpl w:val="D398FA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540997"/>
    <w:multiLevelType w:val="hybridMultilevel"/>
    <w:tmpl w:val="3328F5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7B5FFE"/>
    <w:multiLevelType w:val="hybridMultilevel"/>
    <w:tmpl w:val="8CBA1DF6"/>
    <w:lvl w:ilvl="0" w:tplc="6542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F57983"/>
    <w:multiLevelType w:val="hybridMultilevel"/>
    <w:tmpl w:val="EA5C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20412C"/>
    <w:multiLevelType w:val="hybridMultilevel"/>
    <w:tmpl w:val="EB0A94E2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89038F"/>
    <w:multiLevelType w:val="hybridMultilevel"/>
    <w:tmpl w:val="5ABA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C2159"/>
    <w:multiLevelType w:val="hybridMultilevel"/>
    <w:tmpl w:val="11A2B7E6"/>
    <w:lvl w:ilvl="0" w:tplc="D8E20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82247E"/>
    <w:multiLevelType w:val="hybridMultilevel"/>
    <w:tmpl w:val="44C6B9E6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CF1C84"/>
    <w:multiLevelType w:val="hybridMultilevel"/>
    <w:tmpl w:val="917826BE"/>
    <w:lvl w:ilvl="0" w:tplc="E0585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5233895">
    <w:abstractNumId w:val="0"/>
  </w:num>
  <w:num w:numId="2" w16cid:durableId="772096855">
    <w:abstractNumId w:val="0"/>
  </w:num>
  <w:num w:numId="3" w16cid:durableId="1209687242">
    <w:abstractNumId w:val="0"/>
  </w:num>
  <w:num w:numId="4" w16cid:durableId="508253361">
    <w:abstractNumId w:val="0"/>
  </w:num>
  <w:num w:numId="5" w16cid:durableId="1107584546">
    <w:abstractNumId w:val="10"/>
  </w:num>
  <w:num w:numId="6" w16cid:durableId="677542835">
    <w:abstractNumId w:val="6"/>
  </w:num>
  <w:num w:numId="7" w16cid:durableId="1588539568">
    <w:abstractNumId w:val="2"/>
  </w:num>
  <w:num w:numId="8" w16cid:durableId="573902062">
    <w:abstractNumId w:val="17"/>
  </w:num>
  <w:num w:numId="9" w16cid:durableId="645473491">
    <w:abstractNumId w:val="11"/>
  </w:num>
  <w:num w:numId="10" w16cid:durableId="373848150">
    <w:abstractNumId w:val="18"/>
  </w:num>
  <w:num w:numId="11" w16cid:durableId="29653772">
    <w:abstractNumId w:val="13"/>
  </w:num>
  <w:num w:numId="12" w16cid:durableId="1488475243">
    <w:abstractNumId w:val="12"/>
  </w:num>
  <w:num w:numId="13" w16cid:durableId="151795167">
    <w:abstractNumId w:val="15"/>
  </w:num>
  <w:num w:numId="14" w16cid:durableId="36470316">
    <w:abstractNumId w:val="14"/>
  </w:num>
  <w:num w:numId="15" w16cid:durableId="901793813">
    <w:abstractNumId w:val="20"/>
  </w:num>
  <w:num w:numId="16" w16cid:durableId="1119101737">
    <w:abstractNumId w:val="3"/>
  </w:num>
  <w:num w:numId="17" w16cid:durableId="1816221061">
    <w:abstractNumId w:val="7"/>
  </w:num>
  <w:num w:numId="18" w16cid:durableId="1935940188">
    <w:abstractNumId w:val="5"/>
  </w:num>
  <w:num w:numId="19" w16cid:durableId="1692683945">
    <w:abstractNumId w:val="9"/>
  </w:num>
  <w:num w:numId="20" w16cid:durableId="1882937599">
    <w:abstractNumId w:val="16"/>
  </w:num>
  <w:num w:numId="21" w16cid:durableId="1034312173">
    <w:abstractNumId w:val="4"/>
  </w:num>
  <w:num w:numId="22" w16cid:durableId="917710829">
    <w:abstractNumId w:val="19"/>
  </w:num>
  <w:num w:numId="23" w16cid:durableId="1636133088">
    <w:abstractNumId w:val="8"/>
  </w:num>
  <w:num w:numId="24" w16cid:durableId="7772584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6861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9FF"/>
    <w:rsid w:val="00003E86"/>
    <w:rsid w:val="00064D1C"/>
    <w:rsid w:val="000B4473"/>
    <w:rsid w:val="000D20B1"/>
    <w:rsid w:val="001359E5"/>
    <w:rsid w:val="001433E2"/>
    <w:rsid w:val="001E6725"/>
    <w:rsid w:val="002352FE"/>
    <w:rsid w:val="002408EB"/>
    <w:rsid w:val="00252CD1"/>
    <w:rsid w:val="0026215C"/>
    <w:rsid w:val="0030463D"/>
    <w:rsid w:val="003314F2"/>
    <w:rsid w:val="0037102E"/>
    <w:rsid w:val="003F52E8"/>
    <w:rsid w:val="00411F10"/>
    <w:rsid w:val="00470181"/>
    <w:rsid w:val="004832AA"/>
    <w:rsid w:val="004929FF"/>
    <w:rsid w:val="004E500E"/>
    <w:rsid w:val="005358F4"/>
    <w:rsid w:val="0062331D"/>
    <w:rsid w:val="00631920"/>
    <w:rsid w:val="006F4ABA"/>
    <w:rsid w:val="00720B9B"/>
    <w:rsid w:val="007F04F1"/>
    <w:rsid w:val="008050A8"/>
    <w:rsid w:val="008642EA"/>
    <w:rsid w:val="008A2876"/>
    <w:rsid w:val="008C5BA3"/>
    <w:rsid w:val="008D1424"/>
    <w:rsid w:val="00902FF1"/>
    <w:rsid w:val="00903CBC"/>
    <w:rsid w:val="00962A5A"/>
    <w:rsid w:val="009D363B"/>
    <w:rsid w:val="009E5BD2"/>
    <w:rsid w:val="00A1118F"/>
    <w:rsid w:val="00A632D2"/>
    <w:rsid w:val="00A72A12"/>
    <w:rsid w:val="00AA3CF8"/>
    <w:rsid w:val="00AF2711"/>
    <w:rsid w:val="00B549DD"/>
    <w:rsid w:val="00B750E2"/>
    <w:rsid w:val="00B94368"/>
    <w:rsid w:val="00B96FCE"/>
    <w:rsid w:val="00BF1BAE"/>
    <w:rsid w:val="00C45C2D"/>
    <w:rsid w:val="00C50F57"/>
    <w:rsid w:val="00C639C3"/>
    <w:rsid w:val="00E036EB"/>
    <w:rsid w:val="00E76409"/>
    <w:rsid w:val="00E770C1"/>
    <w:rsid w:val="00EA779D"/>
    <w:rsid w:val="00EB25EB"/>
    <w:rsid w:val="00EF3C5E"/>
    <w:rsid w:val="00F6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23" type="connector" idref="#_x0000_s1047"/>
        <o:r id="V:Rule24" type="connector" idref="#_x0000_s1038"/>
        <o:r id="V:Rule25" type="connector" idref="#_x0000_s1036"/>
        <o:r id="V:Rule26" type="connector" idref="#_x0000_s1035"/>
        <o:r id="V:Rule27" type="connector" idref="#_x0000_s1051"/>
        <o:r id="V:Rule28" type="connector" idref="#_x0000_s1042"/>
        <o:r id="V:Rule29" type="connector" idref="#_x0000_s1031"/>
        <o:r id="V:Rule30" type="connector" idref="#_x0000_s1049"/>
        <o:r id="V:Rule31" type="connector" idref="#_x0000_s1039"/>
        <o:r id="V:Rule32" type="connector" idref="#_x0000_s1045"/>
        <o:r id="V:Rule33" type="connector" idref="#_x0000_s1037"/>
        <o:r id="V:Rule34" type="connector" idref="#_x0000_s1041"/>
        <o:r id="V:Rule35" type="connector" idref="#_x0000_s1029"/>
        <o:r id="V:Rule36" type="connector" idref="#_x0000_s1032"/>
        <o:r id="V:Rule37" type="connector" idref="#_x0000_s1028"/>
        <o:r id="V:Rule38" type="connector" idref="#_x0000_s1048"/>
        <o:r id="V:Rule39" type="connector" idref="#_x0000_s1030"/>
        <o:r id="V:Rule40" type="connector" idref="#_x0000_s1034"/>
        <o:r id="V:Rule41" type="connector" idref="#_x0000_s1044"/>
        <o:r id="V:Rule42" type="connector" idref="#_x0000_s1027"/>
        <o:r id="V:Rule43" type="connector" idref="#_x0000_s1043"/>
        <o:r id="V:Rule44" type="connector" idref="#_x0000_s1050"/>
      </o:rules>
    </o:shapelayout>
  </w:shapeDefaults>
  <w:decimalSymbol w:val=","/>
  <w:listSeparator w:val=";"/>
  <w14:docId w14:val="12E026D0"/>
  <w15:docId w15:val="{AC7BDF48-DAB1-4C32-83CB-CD1F442C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4929FF"/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4929F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929F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929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ш1"/>
    <w:basedOn w:val="a5"/>
    <w:next w:val="a"/>
    <w:autoRedefine/>
    <w:uiPriority w:val="99"/>
    <w:rsid w:val="004929FF"/>
    <w:pPr>
      <w:keepNext/>
      <w:suppressAutoHyphens/>
      <w:spacing w:after="0" w:line="360" w:lineRule="auto"/>
      <w:ind w:left="0" w:firstLine="0"/>
      <w:jc w:val="center"/>
    </w:pPr>
    <w:rPr>
      <w:b/>
      <w:bCs/>
      <w:caps/>
      <w:sz w:val="28"/>
      <w:szCs w:val="28"/>
    </w:rPr>
  </w:style>
  <w:style w:type="character" w:styleId="a6">
    <w:name w:val="Hyperlink"/>
    <w:basedOn w:val="a0"/>
    <w:uiPriority w:val="99"/>
    <w:rsid w:val="004929FF"/>
    <w:rPr>
      <w:color w:val="0000FF"/>
      <w:u w:val="single"/>
    </w:rPr>
  </w:style>
  <w:style w:type="paragraph" w:styleId="a5">
    <w:name w:val="List Number"/>
    <w:basedOn w:val="a"/>
    <w:uiPriority w:val="99"/>
    <w:semiHidden/>
    <w:rsid w:val="004929FF"/>
    <w:pPr>
      <w:ind w:left="720" w:hanging="360"/>
    </w:pPr>
  </w:style>
  <w:style w:type="paragraph" w:styleId="a7">
    <w:name w:val="List Paragraph"/>
    <w:basedOn w:val="a"/>
    <w:uiPriority w:val="99"/>
    <w:qFormat/>
    <w:rsid w:val="007F04F1"/>
    <w:pPr>
      <w:spacing w:after="0" w:line="240" w:lineRule="auto"/>
      <w:ind w:left="720"/>
    </w:pPr>
    <w:rPr>
      <w:sz w:val="24"/>
      <w:szCs w:val="24"/>
      <w:lang w:val="en-US" w:eastAsia="en-US"/>
    </w:rPr>
  </w:style>
  <w:style w:type="paragraph" w:styleId="a8">
    <w:name w:val="No Spacing"/>
    <w:uiPriority w:val="99"/>
    <w:qFormat/>
    <w:rsid w:val="00003E8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uiPriority w:val="99"/>
    <w:rsid w:val="00003E86"/>
    <w:rPr>
      <w:rFonts w:ascii="Helvetica" w:hAnsi="Helvetica" w:cs="Helvetica"/>
      <w:color w:val="000000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rsid w:val="00902FF1"/>
    <w:pPr>
      <w:suppressAutoHyphens/>
      <w:spacing w:after="0" w:line="240" w:lineRule="atLeast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a0"/>
    <w:uiPriority w:val="99"/>
    <w:semiHidden/>
    <w:locked/>
    <w:rsid w:val="00902FF1"/>
    <w:rPr>
      <w:rFonts w:ascii="Arial" w:eastAsia="SimSun" w:hAnsi="Arial" w:cs="Arial"/>
      <w:kern w:val="2"/>
      <w:sz w:val="21"/>
      <w:szCs w:val="21"/>
      <w:lang w:val="en-US" w:eastAsia="hi-IN" w:bidi="hi-IN"/>
    </w:rPr>
  </w:style>
  <w:style w:type="character" w:customStyle="1" w:styleId="aa">
    <w:name w:val="Основной текст Знак"/>
    <w:basedOn w:val="a0"/>
    <w:link w:val="a9"/>
    <w:uiPriority w:val="99"/>
    <w:locked/>
    <w:rsid w:val="00902FF1"/>
    <w:rPr>
      <w:rFonts w:ascii="Arial" w:eastAsia="SimSun" w:hAnsi="Arial" w:cs="Arial"/>
      <w:kern w:val="1"/>
      <w:sz w:val="24"/>
      <w:szCs w:val="24"/>
      <w:lang w:val="ru-RU" w:eastAsia="hi-IN" w:bidi="hi-IN"/>
    </w:rPr>
  </w:style>
  <w:style w:type="paragraph" w:customStyle="1" w:styleId="10">
    <w:name w:val="Без интервала1"/>
    <w:uiPriority w:val="99"/>
    <w:rsid w:val="00902FF1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A632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32D2"/>
    <w:rPr>
      <w:rFonts w:cs="Calibri"/>
    </w:rPr>
  </w:style>
  <w:style w:type="paragraph" w:styleId="ad">
    <w:name w:val="Balloon Text"/>
    <w:basedOn w:val="a"/>
    <w:link w:val="ae"/>
    <w:uiPriority w:val="99"/>
    <w:semiHidden/>
    <w:unhideWhenUsed/>
    <w:rsid w:val="0026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215C"/>
    <w:rPr>
      <w:rFonts w:ascii="Tahoma" w:hAnsi="Tahoma" w:cs="Tahoma"/>
      <w:sz w:val="16"/>
      <w:szCs w:val="16"/>
    </w:rPr>
  </w:style>
  <w:style w:type="table" w:styleId="af">
    <w:name w:val="Table Grid"/>
    <w:basedOn w:val="a1"/>
    <w:locked/>
    <w:rsid w:val="004832AA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11/11795/index.php" TargetMode="External"/><Relationship Id="rId13" Type="http://schemas.openxmlformats.org/officeDocument/2006/relationships/hyperlink" Target="http://www.gibs.uralinfo.ru" TargetMode="External"/><Relationship Id="rId18" Type="http://schemas.openxmlformats.org/officeDocument/2006/relationships/hyperlink" Target="http://www.valle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rba.ru" TargetMode="External"/><Relationship Id="rId17" Type="http://schemas.openxmlformats.org/officeDocument/2006/relationships/hyperlink" Target="http://www.rb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ba.ru" TargetMode="External"/><Relationship Id="rId20" Type="http://schemas.openxmlformats.org/officeDocument/2006/relationships/hyperlink" Target="http://www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../Local%20Settings/Temp/htt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echn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273-&#1092;&#1079;.&#1088;&#1092;" TargetMode="External"/><Relationship Id="rId19" Type="http://schemas.openxmlformats.org/officeDocument/2006/relationships/hyperlink" Target="http://www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brnadzor.ru/assets/files/control/4.%20Dop_obsheobr.rtf" TargetMode="External"/><Relationship Id="rId14" Type="http://schemas.openxmlformats.org/officeDocument/2006/relationships/hyperlink" Target="http://www.rba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MuBhj4TPZLPjVMKx6MUCjBmwRF/AM5+IqQQMGpZcQ3E=</DigestValue>
    </Reference>
    <Reference Type="http://www.w3.org/2000/09/xmldsig#Object" URI="#idOfficeObject">
      <DigestMethod Algorithm="urn:ietf:params:xml:ns:cpxmlsec:algorithms:gostr34112012-256"/>
      <DigestValue>d/LydlxrQYEjlqJDAl6jHeErcsOwbgYcRFAu2LH+F+Y=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JA2ptDwI6e4CqIVCCjJCE92PI0E/WC3UYM1mkJYf5Nw=</DigestValue>
    </Reference>
    <Reference Type="http://www.w3.org/2000/09/xmldsig#Object" URI="#idValidSigLnImg">
      <DigestMethod Algorithm="urn:ietf:params:xml:ns:cpxmlsec:algorithms:gostr34112012-256"/>
      <DigestValue>jafXxC5Hxguzz9O2U3Nrja/YV3unXoiN4gi8X5MXVGw=</DigestValue>
    </Reference>
    <Reference Type="http://www.w3.org/2000/09/xmldsig#Object" URI="#idInvalidSigLnImg">
      <DigestMethod Algorithm="urn:ietf:params:xml:ns:cpxmlsec:algorithms:gostr34112012-256"/>
      <DigestValue>LDAz7Iv5e+h/T85zbNgXZ1z1ULvCFZrXv0Oq8baSBKk=</DigestValue>
    </Reference>
  </SignedInfo>
  <SignatureValue>kZXmVQCh4ehz6e9lzJ0bZq7B5lFUdNd1bGHBaBYu7jU8veWrcfXcL5aJo9VRan90
s0feu4iQWUnAYpX5c0QeWw==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vnsOGlVWqxccxg+Xhhxd/4pHanA=</DigestValue>
      </Reference>
      <Reference URI="/word/document.xml?ContentType=application/vnd.openxmlformats-officedocument.wordprocessingml.document.main+xml">
        <DigestMethod Algorithm="http://www.w3.org/2000/09/xmldsig#sha1"/>
        <DigestValue>SnUDizUD2qgc7BP5XzHfOrD3gSU=</DigestValue>
      </Reference>
      <Reference URI="/word/endnotes.xml?ContentType=application/vnd.openxmlformats-officedocument.wordprocessingml.endnotes+xml">
        <DigestMethod Algorithm="http://www.w3.org/2000/09/xmldsig#sha1"/>
        <DigestValue>9UX1umJ/h1I2pENm8IVEPhuJwaA=</DigestValue>
      </Reference>
      <Reference URI="/word/fontTable.xml?ContentType=application/vnd.openxmlformats-officedocument.wordprocessingml.fontTable+xml">
        <DigestMethod Algorithm="http://www.w3.org/2000/09/xmldsig#sha1"/>
        <DigestValue>G1lL5pj9hIAJ599sl4qMKhzmD2A=</DigestValue>
      </Reference>
      <Reference URI="/word/footer1.xml?ContentType=application/vnd.openxmlformats-officedocument.wordprocessingml.footer+xml">
        <DigestMethod Algorithm="http://www.w3.org/2000/09/xmldsig#sha1"/>
        <DigestValue>4xncIyNyZUO38Sr2voDbidKRHIA=</DigestValue>
      </Reference>
      <Reference URI="/word/footnotes.xml?ContentType=application/vnd.openxmlformats-officedocument.wordprocessingml.footnotes+xml">
        <DigestMethod Algorithm="http://www.w3.org/2000/09/xmldsig#sha1"/>
        <DigestValue>g9FTW7HcXMPDi54YIunbyfB5FZE=</DigestValue>
      </Reference>
      <Reference URI="/word/media/image1.emf?ContentType=image/x-emf">
        <DigestMethod Algorithm="http://www.w3.org/2000/09/xmldsig#sha1"/>
        <DigestValue>wyCSL+f+xj8/evALif2+k2ZzUiY=</DigestValue>
      </Reference>
      <Reference URI="/word/numbering.xml?ContentType=application/vnd.openxmlformats-officedocument.wordprocessingml.numbering+xml">
        <DigestMethod Algorithm="http://www.w3.org/2000/09/xmldsig#sha1"/>
        <DigestValue>IyUt+ittLYSv555wL18yTbwXm1g=</DigestValue>
      </Reference>
      <Reference URI="/word/settings.xml?ContentType=application/vnd.openxmlformats-officedocument.wordprocessingml.settings+xml">
        <DigestMethod Algorithm="http://www.w3.org/2000/09/xmldsig#sha1"/>
        <DigestValue>Av0YDgz4sgARhqqFK/PaMhMPtjg=</DigestValue>
      </Reference>
      <Reference URI="/word/styles.xml?ContentType=application/vnd.openxmlformats-officedocument.wordprocessingml.styles+xml">
        <DigestMethod Algorithm="http://www.w3.org/2000/09/xmldsig#sha1"/>
        <DigestValue>xSfr8E5AsbPhWjUZOPV5DiDmQO4=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tB+bOVUC0moUAWbNX3p6u0u0uc0=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2023-06-03T05:13:56Z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{C648773A-A7FD-43AA-9127-70B3F8642081}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2023-06-03T05:13:56Z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Gf2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Gj2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4BIAAACcz+7S6ffb7fnC0t1haH0hMm8aLXIuT8ggOIwoRKslP58cK08AAAGqVQAAAMHg9P///////////+bm5k9SXjw/SzBRzTFU0y1NwSAyVzFGXwEBAgAACA8mnM/u69/SvI9jt4tgjIR9FBosDBEjMVTUMlXWMVPRKUSeDxk4AAAAAAAAAADT6ff///////+Tk5MjK0krSbkvUcsuT8YVJFoTIFIrSbgtTcEQHEcu4w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//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3237</Words>
  <Characters>18452</Characters>
  <Application>Microsoft Office Word</Application>
  <DocSecurity>0</DocSecurity>
  <Lines>153</Lines>
  <Paragraphs>43</Paragraphs>
  <ScaleCrop>false</ScaleCrop>
  <Company>Home</Company>
  <LinksUpToDate>false</LinksUpToDate>
  <CharactersWithSpaces>21646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17</cp:revision>
  <cp:lastPrinted>2015-03-28T13:30:00Z</cp:lastPrinted>
  <dcterms:created xsi:type="dcterms:W3CDTF">2016-02-26T16:18:00Z</dcterms:created>
  <dcterms:modified xsi:type="dcterms:W3CDTF">2023-06-03T05:13:00Z</dcterms:modified>
</cp:coreProperties>
</file>