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460" w:rsidRPr="007970C1" w:rsidRDefault="00504460" w:rsidP="00504460">
      <w:pPr>
        <w:pStyle w:val="11"/>
        <w:jc w:val="center"/>
        <w:rPr>
          <w:b/>
        </w:rPr>
      </w:pPr>
      <w:r>
        <w:rPr>
          <w:sz w:val="2"/>
          <w:szCs w:val="2"/>
        </w:rPr>
        <w:t>\</w:t>
      </w:r>
      <w:r w:rsidRPr="00504460">
        <w:rPr>
          <w:b/>
        </w:rPr>
        <w:t xml:space="preserve"> </w:t>
      </w: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893E7A">
        <w:rPr>
          <w:b/>
        </w:rPr>
        <w:t>автономное</w:t>
      </w:r>
      <w:r>
        <w:rPr>
          <w:b/>
        </w:rPr>
        <w:t xml:space="preserve">  </w:t>
      </w:r>
      <w:r w:rsidR="00893E7A">
        <w:rPr>
          <w:b/>
        </w:rPr>
        <w:t xml:space="preserve"> </w:t>
      </w:r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504460" w:rsidRDefault="00504460" w:rsidP="00504460">
      <w:pPr>
        <w:pStyle w:val="11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  <w:r w:rsidR="00893E7A">
        <w:rPr>
          <w:b/>
        </w:rPr>
        <w:t xml:space="preserve"> </w:t>
      </w:r>
    </w:p>
    <w:p w:rsidR="00504460" w:rsidRPr="00530801" w:rsidRDefault="00504460" w:rsidP="00504460">
      <w:pPr>
        <w:pStyle w:val="11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504460" w:rsidRPr="00530801" w:rsidRDefault="00504460" w:rsidP="00504460">
      <w:pPr>
        <w:pStyle w:val="11"/>
        <w:jc w:val="center"/>
        <w:rPr>
          <w:b/>
        </w:rPr>
      </w:pPr>
    </w:p>
    <w:p w:rsidR="000426C4" w:rsidRDefault="000426C4" w:rsidP="000426C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426C4" w:rsidRDefault="000426C4" w:rsidP="000426C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26C4" w:rsidRDefault="000426C4" w:rsidP="000426C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A129B5A-AC0B-4959-AD99-145512C884C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504460" w:rsidRDefault="000426C4" w:rsidP="000426C4">
      <w:pPr>
        <w:pStyle w:val="11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  <w:rPr>
          <w:b/>
        </w:rPr>
      </w:pPr>
    </w:p>
    <w:p w:rsidR="00504460" w:rsidRPr="00530801" w:rsidRDefault="00504460" w:rsidP="00504460">
      <w:pPr>
        <w:pStyle w:val="1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504460" w:rsidRPr="00804A4F" w:rsidRDefault="00504460" w:rsidP="00504460">
      <w:pPr>
        <w:pStyle w:val="11"/>
        <w:jc w:val="center"/>
        <w:rPr>
          <w:b/>
        </w:rPr>
      </w:pPr>
    </w:p>
    <w:p w:rsidR="00504460" w:rsidRDefault="00504460" w:rsidP="00504460">
      <w:pPr>
        <w:pStyle w:val="11"/>
        <w:jc w:val="center"/>
      </w:pPr>
      <w:r>
        <w:rPr>
          <w:b/>
        </w:rPr>
        <w:t>«ОБУЧЕНИЕ ИГРЕ НА МУЗЫКАЛЬНЫХ ИНСТРУМЕНТАХ»</w:t>
      </w:r>
    </w:p>
    <w:p w:rsidR="00504460" w:rsidRDefault="00504460" w:rsidP="00504460">
      <w:pPr>
        <w:pStyle w:val="11"/>
        <w:jc w:val="center"/>
      </w:pPr>
    </w:p>
    <w:p w:rsidR="00504460" w:rsidRPr="00D35ED6" w:rsidRDefault="00504460" w:rsidP="00504460">
      <w:pPr>
        <w:pStyle w:val="11"/>
        <w:jc w:val="center"/>
        <w:rPr>
          <w:b/>
        </w:rPr>
      </w:pPr>
    </w:p>
    <w:p w:rsidR="00504460" w:rsidRPr="00D35ED6" w:rsidRDefault="00504460" w:rsidP="00504460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504460" w:rsidRPr="00D35ED6" w:rsidRDefault="00504460" w:rsidP="00504460">
      <w:pPr>
        <w:pStyle w:val="11"/>
        <w:jc w:val="center"/>
        <w:rPr>
          <w:b/>
          <w:sz w:val="36"/>
          <w:szCs w:val="36"/>
        </w:rPr>
      </w:pPr>
    </w:p>
    <w:p w:rsidR="00504460" w:rsidRDefault="00504460" w:rsidP="00504460">
      <w:pPr>
        <w:pStyle w:val="11"/>
        <w:jc w:val="center"/>
        <w:rPr>
          <w:sz w:val="36"/>
          <w:szCs w:val="36"/>
        </w:rPr>
      </w:pPr>
    </w:p>
    <w:p w:rsidR="00504460" w:rsidRDefault="00504460" w:rsidP="00504460">
      <w:pPr>
        <w:pStyle w:val="11"/>
        <w:jc w:val="center"/>
        <w:rPr>
          <w:sz w:val="36"/>
          <w:szCs w:val="36"/>
        </w:rPr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  <w:jc w:val="center"/>
      </w:pPr>
    </w:p>
    <w:p w:rsidR="00504460" w:rsidRDefault="00504460" w:rsidP="00504460">
      <w:pPr>
        <w:pStyle w:val="11"/>
      </w:pPr>
    </w:p>
    <w:p w:rsidR="00504460" w:rsidRDefault="00504460" w:rsidP="00504460">
      <w:pPr>
        <w:pStyle w:val="11"/>
      </w:pPr>
    </w:p>
    <w:p w:rsidR="00504460" w:rsidRDefault="00504460" w:rsidP="00504460">
      <w:pPr>
        <w:pStyle w:val="11"/>
      </w:pPr>
    </w:p>
    <w:p w:rsidR="00504460" w:rsidRDefault="00504460" w:rsidP="00504460">
      <w:pPr>
        <w:pStyle w:val="11"/>
        <w:rPr>
          <w:b/>
        </w:rPr>
      </w:pPr>
      <w:r>
        <w:t xml:space="preserve">                </w:t>
      </w:r>
    </w:p>
    <w:p w:rsidR="002D211E" w:rsidRDefault="007F638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70"/>
        </w:tabs>
        <w:spacing w:after="57" w:line="280" w:lineRule="exact"/>
        <w:ind w:left="2920" w:firstLine="0"/>
      </w:pPr>
      <w:bookmarkStart w:id="1" w:name="bookmark4"/>
      <w:r>
        <w:lastRenderedPageBreak/>
        <w:t>ПОЯСНИТЕЛЬНАЯ ЗАПИСКА</w:t>
      </w:r>
      <w:bookmarkEnd w:id="1"/>
    </w:p>
    <w:p w:rsidR="002D211E" w:rsidRDefault="007F638F">
      <w:pPr>
        <w:pStyle w:val="22"/>
        <w:shd w:val="clear" w:color="auto" w:fill="auto"/>
        <w:spacing w:before="0" w:after="0" w:line="480" w:lineRule="exact"/>
        <w:ind w:left="320" w:firstLine="520"/>
        <w:jc w:val="both"/>
      </w:pPr>
      <w:r>
        <w:t>Дополнительная общеразвивающая программа «</w:t>
      </w:r>
      <w:r w:rsidR="006C355E">
        <w:t>Обучение игре на музыкальных инструментах</w:t>
      </w:r>
      <w:r>
        <w:t>» (дале</w:t>
      </w:r>
      <w:r w:rsidR="00893E7A">
        <w:t xml:space="preserve">е Программа) </w:t>
      </w:r>
      <w:proofErr w:type="spellStart"/>
      <w:r w:rsidR="00893E7A">
        <w:t>разработа</w:t>
      </w:r>
      <w:proofErr w:type="spellEnd"/>
      <w:r w:rsidR="00893E7A">
        <w:t xml:space="preserve"> МАУ ДО</w:t>
      </w:r>
      <w:r w:rsidR="006C355E">
        <w:t xml:space="preserve"> «ДШИ</w:t>
      </w:r>
      <w:r>
        <w:t xml:space="preserve">» (далее - Школа) в соответствии с Федеральным законом от 29.12.2012 </w:t>
      </w:r>
      <w:r>
        <w:rPr>
          <w:lang w:val="en-US" w:eastAsia="en-US" w:bidi="en-US"/>
        </w:rPr>
        <w:t>N</w:t>
      </w:r>
      <w:r w:rsidRPr="006C355E">
        <w:rPr>
          <w:lang w:eastAsia="en-US" w:bidi="en-US"/>
        </w:rPr>
        <w:t xml:space="preserve"> </w:t>
      </w:r>
      <w:r>
        <w:t>273-ФЗ "Об образовании в Российской Федерации" на основе «Примерных учебных планов образовательных программ по видам искусств для детских школ искусств» (письмо Министерства культуры РФ от 23.06.2003 № 66-01-16/32) в части предмета «Музыкальный инструмент» образовательной программы общего эстетического образования.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left="320" w:firstLine="520"/>
        <w:jc w:val="both"/>
      </w:pPr>
      <w:r>
        <w:t>Программа реализуется Школой в порядке оказания платных образовательных услуг и предназначена для детей от 5 лет, подростков, молодежи и взрослых.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left="320" w:firstLine="520"/>
        <w:jc w:val="both"/>
      </w:pPr>
      <w:r>
        <w:t>Цель программы: удовлетворение потребностей детей, подростков, молодежи и взрослых в любительском музицировании, организация творческого досуга.</w:t>
      </w:r>
    </w:p>
    <w:p w:rsidR="002D211E" w:rsidRDefault="007F638F">
      <w:pPr>
        <w:pStyle w:val="22"/>
        <w:shd w:val="clear" w:color="auto" w:fill="auto"/>
        <w:spacing w:before="0" w:after="60" w:line="480" w:lineRule="exact"/>
        <w:ind w:firstLine="0"/>
      </w:pPr>
      <w:r>
        <w:t>Задачи программы:</w:t>
      </w:r>
    </w:p>
    <w:p w:rsidR="002D211E" w:rsidRDefault="007F638F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0" w:line="480" w:lineRule="exact"/>
        <w:ind w:left="840" w:hanging="400"/>
        <w:jc w:val="both"/>
      </w:pPr>
      <w:r>
        <w:t>формирование навыков в овладении музыкальным инструментом, достаточных для самостоятельного любительского музицирования обучающихся;</w:t>
      </w:r>
    </w:p>
    <w:p w:rsidR="002D211E" w:rsidRDefault="007F638F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0" w:line="480" w:lineRule="exact"/>
        <w:ind w:firstLine="440"/>
        <w:jc w:val="both"/>
      </w:pPr>
      <w:r>
        <w:t>повышение общекультурного уровня обучающихся;</w:t>
      </w:r>
    </w:p>
    <w:p w:rsidR="002D211E" w:rsidRDefault="007F638F">
      <w:pPr>
        <w:pStyle w:val="22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0" w:line="480" w:lineRule="exact"/>
        <w:ind w:left="840" w:hanging="400"/>
        <w:jc w:val="both"/>
      </w:pPr>
      <w:r>
        <w:t>создание условий для творческой самореализации учащихся в области бытового, любительского музицирования.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440"/>
        <w:jc w:val="both"/>
      </w:pPr>
      <w:r>
        <w:t>В рамках реализации программы предоставляется обучение на наиболее востребованных в сфере любительского бытового музицирования музыкальных инструментах: фортепиано или гитаре.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440"/>
        <w:jc w:val="both"/>
      </w:pPr>
      <w:r>
        <w:t xml:space="preserve">Прием на обучение по Программе осуществляется по заявлению обучающихся, родителей (законных представителей) несовершеннолетних обучающихся в порядке, установленном локальным актом Школы. Проведение каких-либо форм отбора и оценки </w:t>
      </w:r>
      <w:proofErr w:type="gramStart"/>
      <w:r>
        <w:t>творческих способностей</w:t>
      </w:r>
      <w:proofErr w:type="gramEnd"/>
      <w:r>
        <w:t xml:space="preserve"> поступающих при приеме не предусмотрено.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600"/>
        <w:jc w:val="both"/>
      </w:pPr>
      <w:r>
        <w:lastRenderedPageBreak/>
        <w:t>Обучающиеся имеют право выступать на открытых концертах школы, участвовать в различных мероприятиях в рамках художественной самодеятельности, входить в состав коллективов-спутников Школы.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600"/>
        <w:jc w:val="both"/>
      </w:pPr>
      <w:r>
        <w:t>Проведение промежуточных и итоговой аттестаций, выдача документа об обучении не предусмотрена.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600"/>
        <w:jc w:val="both"/>
      </w:pPr>
      <w:r>
        <w:t>В зависимости от возраста обучающегося, потребностей и желания Заказчика (Потребителя) образовательной услуги, количество учебных часов в неделю может б</w:t>
      </w:r>
      <w:r w:rsidR="006C355E">
        <w:t>ыть: 0,5 часа, 1 час.</w:t>
      </w:r>
      <w:r>
        <w:t xml:space="preserve"> Срок обучения по программе - 3 года. Обучающиеся, имеющие музыкальную подготовку (в том числе в виде самоподготовки), могут начать освоение программы со второго, либо с третьего года.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880"/>
        <w:jc w:val="both"/>
      </w:pPr>
      <w:r>
        <w:t>Занятия проводятся в соответствии с учебным планом, календарным учебным графиком и индивидуальным расписанием обучающихся, утвержденными Школой.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880"/>
        <w:jc w:val="both"/>
      </w:pPr>
      <w:r>
        <w:t>Форма обучения - очная.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880"/>
        <w:jc w:val="both"/>
      </w:pPr>
      <w:r>
        <w:t>Занятия проводятся индивидуально.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880"/>
        <w:jc w:val="both"/>
      </w:pPr>
      <w:r>
        <w:t>Занятия могут проводиться в следующих формах: урок, концерт.</w:t>
      </w:r>
    </w:p>
    <w:p w:rsidR="002D211E" w:rsidRDefault="007F638F" w:rsidP="00BD49E6">
      <w:pPr>
        <w:pStyle w:val="22"/>
        <w:shd w:val="clear" w:color="auto" w:fill="auto"/>
        <w:spacing w:before="0" w:after="0" w:line="480" w:lineRule="exact"/>
        <w:ind w:left="320" w:firstLine="980"/>
        <w:jc w:val="both"/>
      </w:pPr>
      <w:r>
        <w:t xml:space="preserve">Режим занятий устанавливается в соответствии с </w:t>
      </w:r>
      <w:proofErr w:type="spellStart"/>
      <w:r>
        <w:t>санитарно</w:t>
      </w:r>
      <w:r>
        <w:softHyphen/>
        <w:t>гигиеническими</w:t>
      </w:r>
      <w:proofErr w:type="spellEnd"/>
      <w:r>
        <w:t xml:space="preserve"> правилами и нормативами. Продолжит</w:t>
      </w:r>
      <w:r w:rsidR="006C355E">
        <w:t>ельность одного урока- для детей дошкольного возраста 30 минут, с 7 лет - 40 минут.</w:t>
      </w:r>
      <w:r>
        <w:t xml:space="preserve"> Перемены между уроками - 10 минут.</w:t>
      </w:r>
    </w:p>
    <w:p w:rsidR="002D211E" w:rsidRDefault="007F638F" w:rsidP="00BD49E6">
      <w:pPr>
        <w:pStyle w:val="40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76" w:lineRule="auto"/>
        <w:ind w:left="680"/>
      </w:pPr>
      <w:r>
        <w:t>Занятия проводятся индивидуально.</w:t>
      </w:r>
    </w:p>
    <w:p w:rsidR="002D211E" w:rsidRDefault="007F638F" w:rsidP="00BD49E6">
      <w:pPr>
        <w:pStyle w:val="40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76" w:lineRule="auto"/>
        <w:ind w:left="680"/>
      </w:pPr>
      <w:r>
        <w:t>I вариант учебного плана предназначен для учащихся в возрасте 5-7 лет.</w:t>
      </w:r>
    </w:p>
    <w:p w:rsidR="002D211E" w:rsidRDefault="007F638F" w:rsidP="00BD49E6">
      <w:pPr>
        <w:pStyle w:val="40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76" w:lineRule="auto"/>
        <w:ind w:left="680"/>
      </w:pPr>
      <w:r>
        <w:t>II вариант учебного плана рекомендуется для учащихся всех возрастных категорий, однако, при выборе данного варианта учебного плана для учащегося 5-7 лет, один учебный час в неделю целесообразно делить на два посещения по 0,5 учебного часа во избежание переутомления ребенка.</w:t>
      </w:r>
    </w:p>
    <w:p w:rsidR="002D211E" w:rsidRDefault="007F638F" w:rsidP="00BD49E6">
      <w:pPr>
        <w:pStyle w:val="2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361" w:line="276" w:lineRule="auto"/>
        <w:ind w:left="480"/>
      </w:pPr>
      <w:r>
        <w:t>III вариант учебного плана рекомендуется для учащихся в возрасте от 8 лет и старше.</w:t>
      </w:r>
    </w:p>
    <w:p w:rsidR="002D211E" w:rsidRDefault="00BD49E6" w:rsidP="00BD49E6">
      <w:pPr>
        <w:pStyle w:val="22"/>
        <w:shd w:val="clear" w:color="auto" w:fill="auto"/>
        <w:spacing w:before="0" w:after="0" w:line="276" w:lineRule="auto"/>
        <w:ind w:firstLine="680"/>
        <w:jc w:val="both"/>
      </w:pPr>
      <w:r>
        <w:t xml:space="preserve"> </w:t>
      </w:r>
    </w:p>
    <w:p w:rsidR="002D211E" w:rsidRDefault="007F638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619"/>
        </w:tabs>
        <w:spacing w:after="0" w:line="322" w:lineRule="exact"/>
        <w:ind w:left="1880"/>
        <w:jc w:val="left"/>
      </w:pPr>
      <w:bookmarkStart w:id="2" w:name="bookmark8"/>
      <w:r>
        <w:lastRenderedPageBreak/>
        <w:t>ПЕРЕЧЕНЬ УЧЕБНЫХ ПРЕДМЕТОВ И АННОТАЦИИ К РАБОЧИМ ПРОГРАММАМ УЧЕБЫХ ПРЕДМЕТОВ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520"/>
        <w:gridCol w:w="6235"/>
      </w:tblGrid>
      <w:tr w:rsidR="002D211E">
        <w:trPr>
          <w:trHeight w:hRule="exact" w:val="9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60" w:line="280" w:lineRule="exact"/>
              <w:ind w:left="260" w:firstLine="0"/>
            </w:pPr>
            <w:r>
              <w:rPr>
                <w:rStyle w:val="23"/>
              </w:rPr>
              <w:t>№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after="0" w:line="280" w:lineRule="exact"/>
              <w:ind w:left="26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3"/>
              </w:rPr>
              <w:t>Наименование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3"/>
              </w:rPr>
              <w:t>предмета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center"/>
            </w:pPr>
            <w:r>
              <w:rPr>
                <w:rStyle w:val="23"/>
              </w:rPr>
              <w:t>Аннотация к рабочей программе учебного предмета</w:t>
            </w:r>
          </w:p>
        </w:tc>
      </w:tr>
      <w:tr w:rsidR="002D211E">
        <w:trPr>
          <w:trHeight w:hRule="exact" w:val="74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Музыкальный</w:t>
            </w:r>
          </w:p>
          <w:p w:rsidR="002D211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и</w:t>
            </w:r>
            <w:r w:rsidR="007F638F">
              <w:rPr>
                <w:rStyle w:val="23"/>
              </w:rPr>
              <w:t>нструмент</w:t>
            </w:r>
            <w:r>
              <w:rPr>
                <w:rStyle w:val="23"/>
              </w:rPr>
              <w:t>: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фортепиано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гитара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скрипка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синтезатор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флейта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ударные инструменты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баян</w:t>
            </w:r>
          </w:p>
          <w:p w:rsidR="006C355E" w:rsidRDefault="006C355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 xml:space="preserve">саксофон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Задачи программы: развитие творческих способностей и художественно-эстетического вкуса обучающихся, формирование навыков в овладении музыкальным инструментом, достаточных для самостоятельного любительского музицирования обучающихся, развитие музыкального слуха, чувства ритма, формирование базовых основ музыкальной грамотности.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Виды деятельности на уроках: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упражнения на развитие исполнительского аппарата;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простейшие технические упражнения;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знакомство с основами музыкальной грамоты и музыкальной терминологией;</w:t>
            </w:r>
          </w:p>
          <w:p w:rsidR="002D211E" w:rsidRDefault="007F638F">
            <w:pPr>
              <w:pStyle w:val="22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разучивание и игра музыкальных пьес;</w:t>
            </w:r>
          </w:p>
          <w:p w:rsidR="002D211E" w:rsidRDefault="007F638F" w:rsidP="00BD49E6">
            <w:pPr>
              <w:pStyle w:val="22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7"/>
              </w:tabs>
              <w:spacing w:before="0" w:after="0" w:line="322" w:lineRule="exact"/>
              <w:ind w:left="200" w:firstLine="0"/>
            </w:pPr>
            <w:r>
              <w:rPr>
                <w:rStyle w:val="23"/>
              </w:rPr>
              <w:t xml:space="preserve">подбор по слуху, гармонизация мелодий, игра сопровождения по цифровым обозначениям. </w:t>
            </w:r>
          </w:p>
        </w:tc>
      </w:tr>
    </w:tbl>
    <w:p w:rsidR="002D211E" w:rsidRDefault="002D211E">
      <w:pPr>
        <w:framePr w:w="9586" w:wrap="notBeside" w:vAnchor="text" w:hAnchor="text" w:xAlign="center" w:y="1"/>
        <w:rPr>
          <w:sz w:val="2"/>
          <w:szCs w:val="2"/>
        </w:rPr>
      </w:pPr>
    </w:p>
    <w:p w:rsidR="002D211E" w:rsidRDefault="002D211E">
      <w:pPr>
        <w:rPr>
          <w:sz w:val="2"/>
          <w:szCs w:val="2"/>
        </w:rPr>
      </w:pPr>
    </w:p>
    <w:p w:rsidR="002D211E" w:rsidRDefault="007F638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75"/>
        </w:tabs>
        <w:spacing w:after="0" w:line="480" w:lineRule="exact"/>
        <w:ind w:left="1760" w:firstLine="0"/>
      </w:pPr>
      <w:bookmarkStart w:id="3" w:name="bookmark9"/>
      <w:r>
        <w:t>УСЛОВИЯ РЕАЛИЗАЦИИ ПРОГРАММЫ</w:t>
      </w:r>
      <w:bookmarkEnd w:id="3"/>
    </w:p>
    <w:p w:rsidR="002D211E" w:rsidRDefault="007F638F">
      <w:pPr>
        <w:pStyle w:val="22"/>
        <w:shd w:val="clear" w:color="auto" w:fill="auto"/>
        <w:spacing w:before="0" w:after="0" w:line="480" w:lineRule="exact"/>
        <w:ind w:firstLine="560"/>
        <w:jc w:val="both"/>
      </w:pPr>
      <w:r>
        <w:t>При реализации дополнительной общеразвивающей программы «</w:t>
      </w:r>
      <w:r w:rsidR="006C355E">
        <w:t xml:space="preserve">Обучение игре на </w:t>
      </w:r>
      <w:proofErr w:type="spellStart"/>
      <w:r w:rsidR="006C355E">
        <w:t>музыкальныхинструментах</w:t>
      </w:r>
      <w:proofErr w:type="spellEnd"/>
      <w:r>
        <w:t xml:space="preserve">» Школа руководствуется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нормативами СанПиН</w:t>
      </w:r>
      <w:r w:rsidR="00BD49E6">
        <w:t>.</w:t>
      </w:r>
      <w:r>
        <w:t xml:space="preserve"> </w:t>
      </w:r>
      <w:r w:rsidR="006C355E">
        <w:t xml:space="preserve"> 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right="320" w:firstLine="740"/>
        <w:jc w:val="both"/>
      </w:pPr>
      <w:r>
        <w:t>Для реализации Программы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35"/>
        </w:tabs>
        <w:spacing w:before="0" w:after="0" w:line="499" w:lineRule="exact"/>
        <w:ind w:firstLine="0"/>
        <w:jc w:val="both"/>
      </w:pPr>
      <w:r>
        <w:t xml:space="preserve">кабинеты для индивидуальных занятий, соответствующие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нормам расчета учебной площади на одного обучающегося</w:t>
      </w:r>
      <w:r>
        <w:footnoteReference w:id="1"/>
      </w:r>
      <w:r>
        <w:t>, оснащенные необходимой мебелью;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35"/>
        </w:tabs>
        <w:spacing w:before="0" w:after="0" w:line="480" w:lineRule="exact"/>
        <w:ind w:firstLine="0"/>
        <w:jc w:val="both"/>
      </w:pPr>
      <w:r>
        <w:lastRenderedPageBreak/>
        <w:t xml:space="preserve">концертный </w:t>
      </w:r>
      <w:proofErr w:type="gramStart"/>
      <w:r>
        <w:t>з</w:t>
      </w:r>
      <w:r w:rsidR="006C355E">
        <w:t xml:space="preserve">ал </w:t>
      </w:r>
      <w:r>
        <w:t>;</w:t>
      </w:r>
      <w:proofErr w:type="gramEnd"/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35"/>
        </w:tabs>
        <w:spacing w:before="0" w:after="0" w:line="480" w:lineRule="exact"/>
        <w:ind w:firstLine="0"/>
        <w:jc w:val="both"/>
      </w:pPr>
      <w:r>
        <w:t>санитарные помещения, оснащенные сантехническим оборудованием соответствующего возрасту обучающихся размера;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35"/>
        </w:tabs>
        <w:spacing w:before="0" w:after="0" w:line="480" w:lineRule="exact"/>
        <w:ind w:firstLine="0"/>
        <w:jc w:val="both"/>
      </w:pPr>
      <w:r>
        <w:t>гардероб для верхней одежды.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560"/>
        <w:jc w:val="both"/>
      </w:pPr>
      <w:r>
        <w:t>Кабинеты для музыкальных занятий оснащаются фортепиано, аудиоаппаратурой, соответствующими профилю обучения музык</w:t>
      </w:r>
      <w:r w:rsidR="006C355E">
        <w:t>альными инструментами</w:t>
      </w:r>
      <w:r>
        <w:t>, наглядными пособиями, дидактическими материалами, нотными сборниками, учебниками.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560"/>
        <w:jc w:val="both"/>
      </w:pPr>
      <w:r>
        <w:t>Методическое сопровождение Программы включает рабочие программы учебных предметов, нотные сборники, учебники и иные пособия, аудио, видео и мультимедиа материалы</w:t>
      </w:r>
    </w:p>
    <w:p w:rsidR="002D211E" w:rsidRDefault="007F638F">
      <w:pPr>
        <w:pStyle w:val="22"/>
        <w:shd w:val="clear" w:color="auto" w:fill="auto"/>
        <w:spacing w:before="0" w:after="0" w:line="485" w:lineRule="exact"/>
        <w:ind w:firstLine="0"/>
        <w:jc w:val="both"/>
      </w:pPr>
      <w:r>
        <w:t>Кадровое обеспечение: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44" w:line="485" w:lineRule="exact"/>
        <w:ind w:firstLine="0"/>
        <w:jc w:val="both"/>
      </w:pPr>
      <w:r>
        <w:t>преподаватели имеющее среднее профессиональное или высшее образование, соответствующее профилю преподаваемого предмета.</w:t>
      </w:r>
    </w:p>
    <w:p w:rsidR="002D211E" w:rsidRDefault="007F638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0"/>
        </w:tabs>
        <w:spacing w:after="237" w:line="280" w:lineRule="exact"/>
        <w:ind w:left="560" w:firstLine="0"/>
      </w:pPr>
      <w:bookmarkStart w:id="4" w:name="bookmark10"/>
      <w:r>
        <w:t>ПЛАНИРУЕМЫЕ РЕЗУЛЬТАТЫ ОСВОЕНИЯ ПРОГРАММЫ:</w:t>
      </w:r>
      <w:bookmarkEnd w:id="4"/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480" w:lineRule="exact"/>
        <w:ind w:firstLine="0"/>
        <w:jc w:val="both"/>
      </w:pPr>
      <w:r>
        <w:t>сформированность у обучающихся навыков исполнения на музыкальным инструменте, достаточных для самостоятельного любительского музицирования обучающихся;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480" w:lineRule="exact"/>
        <w:ind w:firstLine="0"/>
        <w:jc w:val="both"/>
      </w:pPr>
      <w:r>
        <w:t xml:space="preserve">наличие у обучающегося репертуара исполняемых </w:t>
      </w:r>
      <w:proofErr w:type="spellStart"/>
      <w:r>
        <w:t>музыкашльных</w:t>
      </w:r>
      <w:proofErr w:type="spellEnd"/>
      <w:r>
        <w:t xml:space="preserve"> произведений (песен, пьес из области популярной классической, эстрадной, джазовой музыки и т.п.)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480" w:lineRule="exact"/>
        <w:ind w:firstLine="0"/>
        <w:jc w:val="both"/>
      </w:pPr>
      <w:r>
        <w:t>знание обучающимися базов основ музыкальной грамоты;</w:t>
      </w:r>
    </w:p>
    <w:p w:rsidR="002D211E" w:rsidRDefault="007F638F">
      <w:pPr>
        <w:pStyle w:val="22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480" w:lineRule="exact"/>
        <w:ind w:firstLine="0"/>
        <w:jc w:val="both"/>
      </w:pPr>
      <w:r>
        <w:t>приобретение обучающимися навыков самостоятельного разбора простых инструментальных пьес, игры сопровождения по цифровым обозначениям аккордов, умение аккомпанировать пению;</w:t>
      </w:r>
    </w:p>
    <w:p w:rsidR="002D211E" w:rsidRDefault="007F638F">
      <w:pPr>
        <w:pStyle w:val="22"/>
        <w:shd w:val="clear" w:color="auto" w:fill="auto"/>
        <w:spacing w:before="0" w:after="0" w:line="480" w:lineRule="exact"/>
        <w:ind w:firstLine="0"/>
        <w:jc w:val="both"/>
      </w:pPr>
      <w:r>
        <w:t>-приобретение обучающимися опыта творческой деятельности.</w:t>
      </w:r>
    </w:p>
    <w:sectPr w:rsidR="002D211E" w:rsidSect="002D211E">
      <w:footerReference w:type="default" r:id="rId8"/>
      <w:pgSz w:w="11900" w:h="16840"/>
      <w:pgMar w:top="1082" w:right="716" w:bottom="1030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EA5" w:rsidRDefault="009E4EA5" w:rsidP="002D211E">
      <w:r>
        <w:separator/>
      </w:r>
    </w:p>
  </w:endnote>
  <w:endnote w:type="continuationSeparator" w:id="0">
    <w:p w:rsidR="009E4EA5" w:rsidRDefault="009E4EA5" w:rsidP="002D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11E" w:rsidRDefault="000426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7.15pt;margin-top:796.8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11E" w:rsidRDefault="00893E7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93E7A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EA5" w:rsidRDefault="009E4EA5">
      <w:r>
        <w:separator/>
      </w:r>
    </w:p>
  </w:footnote>
  <w:footnote w:type="continuationSeparator" w:id="0">
    <w:p w:rsidR="009E4EA5" w:rsidRDefault="009E4EA5">
      <w:r>
        <w:continuationSeparator/>
      </w:r>
    </w:p>
  </w:footnote>
  <w:footnote w:id="1">
    <w:p w:rsidR="002D211E" w:rsidRDefault="006C355E">
      <w:pPr>
        <w:pStyle w:val="a5"/>
        <w:shd w:val="clear" w:color="auto" w:fill="auto"/>
        <w:ind w:right="220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22F"/>
    <w:multiLevelType w:val="multilevel"/>
    <w:tmpl w:val="F886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355F2"/>
    <w:multiLevelType w:val="multilevel"/>
    <w:tmpl w:val="D7043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94401"/>
    <w:multiLevelType w:val="multilevel"/>
    <w:tmpl w:val="BA32B8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E4D24"/>
    <w:multiLevelType w:val="multilevel"/>
    <w:tmpl w:val="264EE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95B63"/>
    <w:multiLevelType w:val="multilevel"/>
    <w:tmpl w:val="457E4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309820">
    <w:abstractNumId w:val="2"/>
  </w:num>
  <w:num w:numId="2" w16cid:durableId="1112700544">
    <w:abstractNumId w:val="1"/>
  </w:num>
  <w:num w:numId="3" w16cid:durableId="1171750730">
    <w:abstractNumId w:val="0"/>
  </w:num>
  <w:num w:numId="4" w16cid:durableId="436874679">
    <w:abstractNumId w:val="3"/>
  </w:num>
  <w:num w:numId="5" w16cid:durableId="1339115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11E"/>
    <w:rsid w:val="000426C4"/>
    <w:rsid w:val="0011152E"/>
    <w:rsid w:val="002D211E"/>
    <w:rsid w:val="00504460"/>
    <w:rsid w:val="00642761"/>
    <w:rsid w:val="006C355E"/>
    <w:rsid w:val="007F638F"/>
    <w:rsid w:val="00893E7A"/>
    <w:rsid w:val="00980614"/>
    <w:rsid w:val="009E4EA5"/>
    <w:rsid w:val="00BD49E6"/>
    <w:rsid w:val="00C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A290B8"/>
  <w15:docId w15:val="{96BC4D27-9C08-4C96-8C1B-480F8EAD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21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11E"/>
    <w:rPr>
      <w:color w:val="0066CC"/>
      <w:u w:val="single"/>
    </w:rPr>
  </w:style>
  <w:style w:type="character" w:customStyle="1" w:styleId="a4">
    <w:name w:val="Сноска_"/>
    <w:basedOn w:val="a0"/>
    <w:link w:val="a5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2D21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2D21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Малые прописные"/>
    <w:basedOn w:val="31"/>
    <w:rsid w:val="002D21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 + Не полужирный"/>
    <w:basedOn w:val="31"/>
    <w:rsid w:val="002D2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2D211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2D211E"/>
    <w:pPr>
      <w:shd w:val="clear" w:color="auto" w:fill="FFFFFF"/>
      <w:spacing w:before="7260" w:after="300" w:line="0" w:lineRule="atLeas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D211E"/>
    <w:pPr>
      <w:shd w:val="clear" w:color="auto" w:fill="FFFFFF"/>
      <w:spacing w:after="3960" w:line="288" w:lineRule="exac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0">
    <w:name w:val="Заголовок №1"/>
    <w:basedOn w:val="a"/>
    <w:link w:val="1"/>
    <w:rsid w:val="002D211E"/>
    <w:pPr>
      <w:shd w:val="clear" w:color="auto" w:fill="FFFFFF"/>
      <w:spacing w:before="39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D211E"/>
    <w:pPr>
      <w:shd w:val="clear" w:color="auto" w:fill="FFFFFF"/>
      <w:spacing w:line="408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Колонтитул"/>
    <w:basedOn w:val="a"/>
    <w:link w:val="a6"/>
    <w:rsid w:val="002D211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Заголовок №3"/>
    <w:basedOn w:val="a"/>
    <w:link w:val="31"/>
    <w:rsid w:val="002D211E"/>
    <w:pPr>
      <w:shd w:val="clear" w:color="auto" w:fill="FFFFFF"/>
      <w:spacing w:after="300" w:line="0" w:lineRule="atLeast"/>
      <w:ind w:hanging="10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2D2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D211E"/>
    <w:pPr>
      <w:shd w:val="clear" w:color="auto" w:fill="FFFFFF"/>
      <w:spacing w:before="18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qFormat/>
    <w:rsid w:val="00504460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04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4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wazvvHHo9p0vdl3sC1dmafe49B99Poxe4Sdit4ypX5o=</DigestValue>
    </Reference>
    <Reference Type="http://www.w3.org/2000/09/xmldsig#Object" URI="#idOfficeObject">
      <DigestMethod Algorithm="urn:ietf:params:xml:ns:cpxmlsec:algorithms:gostr34112012-256"/>
      <DigestValue>XnsVXCSMW3E2UJTFk+HQBuHiB0mKXJxUEguSeaAfVT0=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1srOJPd+YcXbnViqoj5wcQt9qV38MCx2fudlhqpfMbQ=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57EhkQcJEbXMOoe/y5n6EaMGD6+agIaP96e15lHYGD0=</DigestValue>
    </Reference>
  </SignedInfo>
  <SignatureValue>LA03p6YY1mz+jEvIiER0fbAnwnGJgB9+XkbLV2T9o4RKUt1ZVIcVYz+7vqMRegPy
LH9abJs2+bKcWI4WGZx3Tw==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DHZr8TnnEUzH5DW8gMryXSRF2Pk=</DigestValue>
      </Reference>
      <Reference URI="/word/endnotes.xml?ContentType=application/vnd.openxmlformats-officedocument.wordprocessingml.endnotes+xml">
        <DigestMethod Algorithm="http://www.w3.org/2000/09/xmldsig#sha1"/>
        <DigestValue>y2UUPJVntLXEssR51mcI4d0H9bg=</DigestValue>
      </Reference>
      <Reference URI="/word/fontTable.xml?ContentType=application/vnd.openxmlformats-officedocument.wordprocessingml.fontTable+xml">
        <DigestMethod Algorithm="http://www.w3.org/2000/09/xmldsig#sha1"/>
        <DigestValue>19pJlIi7Qml4VZSPdcc6CsOPWE8=</DigestValue>
      </Reference>
      <Reference URI="/word/footer1.xml?ContentType=application/vnd.openxmlformats-officedocument.wordprocessingml.footer+xml">
        <DigestMethod Algorithm="http://www.w3.org/2000/09/xmldsig#sha1"/>
        <DigestValue>K/BAMtK4CF7m6PPcjQraRrM9LFU=</DigestValue>
      </Reference>
      <Reference URI="/word/footnotes.xml?ContentType=application/vnd.openxmlformats-officedocument.wordprocessingml.footnotes+xml">
        <DigestMethod Algorithm="http://www.w3.org/2000/09/xmldsig#sha1"/>
        <DigestValue>z/tc8ASWNyrd4IjEiK+ADOenG3U=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NcTl6WrTPh1ulWEmqCOvn4MBxTs=</DigestValue>
      </Reference>
      <Reference URI="/word/settings.xml?ContentType=application/vnd.openxmlformats-officedocument.wordprocessingml.settings+xml">
        <DigestMethod Algorithm="http://www.w3.org/2000/09/xmldsig#sha1"/>
        <DigestValue>VJoH0hpiPK300z3RAFZ0RMphxQc=</DigestValue>
      </Reference>
      <Reference URI="/word/styles.xml?ContentType=application/vnd.openxmlformats-officedocument.wordprocessingml.styles+xml">
        <DigestMethod Algorithm="http://www.w3.org/2000/09/xmldsig#sha1"/>
        <DigestValue>w4STNGnKnlmVzDI9sU6vXxU4+qk=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ySTGBz9wsyryQuaqkiEUQ3FvGms=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{DA129B5A-AC0B-4959-AD99-145512C884CD}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2023-06-15T13:03:27Z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7</cp:revision>
  <dcterms:created xsi:type="dcterms:W3CDTF">2016-02-28T17:03:00Z</dcterms:created>
  <dcterms:modified xsi:type="dcterms:W3CDTF">2023-06-15T13:03:00Z</dcterms:modified>
</cp:coreProperties>
</file>