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1F0" w:rsidRDefault="009C11F0" w:rsidP="009C11F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C11F0" w:rsidRDefault="009C11F0" w:rsidP="009C11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11F0" w:rsidRDefault="005B6551" w:rsidP="009C11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B091F21-774C-45B5-B035-C9446468FE3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C11F0" w:rsidRDefault="009C11F0" w:rsidP="009C11F0">
      <w:r>
        <w:rPr>
          <w:rFonts w:ascii="Times New Roman" w:hAnsi="Times New Roman" w:cs="Times New Roman"/>
          <w:sz w:val="28"/>
          <w:szCs w:val="28"/>
        </w:rPr>
        <w:t xml:space="preserve">                    Рассмотрена педагогическим советом протокол от 01.06.2022г.№6</w:t>
      </w:r>
      <w:bookmarkEnd w:id="0"/>
    </w:p>
    <w:p w:rsidR="009C11F0" w:rsidRDefault="009C11F0" w:rsidP="00D31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B6C" w:rsidRPr="00EA5BC3" w:rsidRDefault="00D31B6C" w:rsidP="00D31B6C">
      <w:pPr>
        <w:jc w:val="center"/>
        <w:rPr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D31B6C" w:rsidRPr="00EA5BC3" w:rsidRDefault="00D31B6C" w:rsidP="00D31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D31B6C" w:rsidRPr="00EA5BC3" w:rsidRDefault="00D31B6C" w:rsidP="00D31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CD10DD" w:rsidRDefault="00CD10DD" w:rsidP="00D31B6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D10DD" w:rsidRDefault="00CD10DD" w:rsidP="00CD10DD">
      <w:pPr>
        <w:pStyle w:val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10DD" w:rsidRDefault="00CD10DD" w:rsidP="00CD10DD">
      <w:pPr>
        <w:pStyle w:val="12"/>
        <w:jc w:val="center"/>
        <w:rPr>
          <w:b/>
          <w:bCs/>
          <w:sz w:val="32"/>
          <w:szCs w:val="32"/>
        </w:rPr>
      </w:pP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1F0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 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МУЗЫКАЛЬНОГО ИСКУССТВА 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«ДУХОВЫЕ И УДАРНЫЕ ИНСТРУМЕНТЫ»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ПО.01. МУЗЫКАЛЬНОЕ ИСПОЛНИТЕЛЬСТВО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0DD" w:rsidRDefault="00CD10DD" w:rsidP="00CD10D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CD10DD" w:rsidRDefault="00CD10DD" w:rsidP="00CD10DD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учебному предмету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ПО.01.УП.02. АНСАМБЛЬ</w:t>
      </w:r>
    </w:p>
    <w:p w:rsidR="00CD10DD" w:rsidRDefault="00CD10DD" w:rsidP="00CD10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10DD" w:rsidRDefault="00CD10DD" w:rsidP="00CD10DD">
      <w:pPr>
        <w:pStyle w:val="aa"/>
        <w:shd w:val="clear" w:color="auto" w:fill="auto"/>
        <w:spacing w:after="0" w:line="360" w:lineRule="auto"/>
        <w:ind w:left="5800"/>
        <w:jc w:val="center"/>
        <w:rPr>
          <w:rFonts w:ascii="Times New Roman" w:hAnsi="Times New Roman"/>
          <w:sz w:val="28"/>
          <w:szCs w:val="28"/>
        </w:rPr>
      </w:pPr>
    </w:p>
    <w:p w:rsidR="00CD10DD" w:rsidRDefault="00CD10DD" w:rsidP="00CD10DD">
      <w:pPr>
        <w:pStyle w:val="aa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CD10DD" w:rsidRDefault="00CD10DD" w:rsidP="00CD10DD">
      <w:pPr>
        <w:pStyle w:val="aa"/>
        <w:shd w:val="clear" w:color="auto" w:fill="auto"/>
        <w:spacing w:after="1322" w:line="360" w:lineRule="auto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CD10DD" w:rsidRDefault="00CD10DD" w:rsidP="00CD10DD">
      <w:pPr>
        <w:pStyle w:val="aa"/>
        <w:shd w:val="clear" w:color="auto" w:fill="auto"/>
        <w:spacing w:after="0" w:line="360" w:lineRule="auto"/>
        <w:ind w:right="120"/>
        <w:jc w:val="center"/>
        <w:rPr>
          <w:rStyle w:val="11"/>
          <w:color w:val="000000"/>
          <w:sz w:val="28"/>
          <w:szCs w:val="28"/>
        </w:rPr>
      </w:pPr>
    </w:p>
    <w:p w:rsidR="002A18EB" w:rsidRDefault="002A18EB" w:rsidP="002A18EB">
      <w:pPr>
        <w:spacing w:line="360" w:lineRule="auto"/>
        <w:rPr>
          <w:rFonts w:ascii="Courier New" w:eastAsia="Times New Roman" w:hAnsi="Courier New" w:cs="Courier New"/>
          <w:b/>
          <w:bCs/>
          <w:color w:val="auto"/>
          <w:sz w:val="28"/>
          <w:szCs w:val="28"/>
          <w:lang w:eastAsia="en-US" w:bidi="ar-SA"/>
        </w:rPr>
      </w:pPr>
      <w:bookmarkStart w:id="1" w:name="bookmark1"/>
    </w:p>
    <w:p w:rsidR="008C0688" w:rsidRPr="002A18EB" w:rsidRDefault="0014723A" w:rsidP="002A18EB">
      <w:pPr>
        <w:spacing w:line="360" w:lineRule="auto"/>
        <w:jc w:val="center"/>
        <w:rPr>
          <w:rFonts w:ascii="Times New Roman" w:hAnsi="Times New Roman" w:cs="Times New Roman"/>
        </w:rPr>
      </w:pPr>
      <w:r w:rsidRPr="002A18EB">
        <w:rPr>
          <w:rFonts w:ascii="Times New Roman" w:hAnsi="Times New Roman" w:cs="Times New Roman"/>
        </w:rPr>
        <w:lastRenderedPageBreak/>
        <w:t>Структура программы учебного предмета</w:t>
      </w:r>
      <w:bookmarkEnd w:id="1"/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133" w:line="280" w:lineRule="exact"/>
        <w:ind w:left="180"/>
        <w:jc w:val="both"/>
      </w:pPr>
      <w:bookmarkStart w:id="2" w:name="bookmark2"/>
      <w:r>
        <w:t>Пояснительная записка</w:t>
      </w:r>
      <w:bookmarkEnd w:id="2"/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Характеристика учебного предмета, его место и роль в образовательном процессе;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Срок реализации учебного предмета;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340"/>
        <w:jc w:val="left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Форма проведения учебных аудиторных занятий;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Цель и задачи учебного предмета;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Обоснование структуры программы учебного предмета;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Методы обучения;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240"/>
        <w:ind w:left="180" w:firstLine="0"/>
      </w:pPr>
      <w:r>
        <w:t>Описание материально-технических условий реализации учебного предмета;</w:t>
      </w:r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74" w:lineRule="exact"/>
        <w:ind w:left="180"/>
        <w:jc w:val="both"/>
      </w:pPr>
      <w:bookmarkStart w:id="3" w:name="bookmark3"/>
      <w:r>
        <w:t>Содержание учебного предмета</w:t>
      </w:r>
      <w:bookmarkEnd w:id="3"/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Сведения о затратах учебного времени;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235"/>
        <w:ind w:left="180" w:firstLine="0"/>
      </w:pPr>
      <w:r>
        <w:t>Годовые требования по классам;</w:t>
      </w:r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447" w:line="280" w:lineRule="exact"/>
        <w:ind w:left="180"/>
        <w:jc w:val="both"/>
      </w:pPr>
      <w:bookmarkStart w:id="4" w:name="bookmark4"/>
      <w:r>
        <w:t>Требования к уровню подготовки обучающихся</w:t>
      </w:r>
      <w:bookmarkEnd w:id="4"/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133" w:line="280" w:lineRule="exact"/>
        <w:ind w:left="180"/>
        <w:jc w:val="both"/>
      </w:pPr>
      <w:bookmarkStart w:id="5" w:name="bookmark5"/>
      <w:r>
        <w:t>Формы и методы контроля, система оценок</w:t>
      </w:r>
      <w:bookmarkEnd w:id="5"/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Аттестация: цели, виды, форма, содержание;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Критерии оценки;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235"/>
        <w:ind w:left="180" w:firstLine="0"/>
      </w:pPr>
      <w:r>
        <w:t>Контрольные требования на разных этапах обучения;</w:t>
      </w:r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160" w:line="280" w:lineRule="exact"/>
        <w:ind w:left="180"/>
        <w:jc w:val="both"/>
      </w:pPr>
      <w:bookmarkStart w:id="6" w:name="bookmark6"/>
      <w:r>
        <w:t>Методическое обеспечение учебного процесса</w:t>
      </w:r>
      <w:bookmarkEnd w:id="6"/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240" w:lineRule="exact"/>
        <w:ind w:left="180" w:firstLine="0"/>
      </w:pPr>
      <w:r>
        <w:t>Методические рекомендации педагогическим работникам;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280" w:line="240" w:lineRule="exact"/>
        <w:ind w:left="180" w:firstLine="0"/>
      </w:pPr>
      <w:r>
        <w:t>Рекомендации по организации самостоятельной работы обучающихся;</w:t>
      </w:r>
    </w:p>
    <w:p w:rsidR="008C0688" w:rsidRDefault="0014723A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894"/>
        </w:tabs>
        <w:spacing w:after="133" w:line="280" w:lineRule="exact"/>
        <w:ind w:left="180"/>
        <w:jc w:val="both"/>
      </w:pPr>
      <w:bookmarkStart w:id="7" w:name="bookmark7"/>
      <w:r>
        <w:t>Списки рекомендуемой нотной и методической литературы</w:t>
      </w:r>
      <w:bookmarkEnd w:id="7"/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Учебная литература;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Нотная литература для переложений;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Ансамбли для смешанного состава;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Методическая литература;</w:t>
      </w:r>
    </w:p>
    <w:p w:rsidR="008C0688" w:rsidRDefault="0014723A">
      <w:pPr>
        <w:pStyle w:val="6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  <w:ind w:left="180" w:firstLine="0"/>
      </w:pPr>
      <w:r>
        <w:t>Учебная литература для балалаечников;</w:t>
      </w:r>
      <w:r>
        <w:br w:type="page"/>
      </w:r>
    </w:p>
    <w:p w:rsidR="008C0688" w:rsidRDefault="0014723A">
      <w:pPr>
        <w:pStyle w:val="26"/>
        <w:keepNext/>
        <w:keepLines/>
        <w:shd w:val="clear" w:color="auto" w:fill="auto"/>
        <w:spacing w:after="477" w:line="280" w:lineRule="exact"/>
      </w:pPr>
      <w:bookmarkStart w:id="8" w:name="bookmark8"/>
      <w:r>
        <w:lastRenderedPageBreak/>
        <w:t>Пояснительная записка</w:t>
      </w:r>
      <w:bookmarkEnd w:id="8"/>
    </w:p>
    <w:p w:rsidR="008C0688" w:rsidRDefault="005B6551">
      <w:pPr>
        <w:pStyle w:val="70"/>
        <w:numPr>
          <w:ilvl w:val="0"/>
          <w:numId w:val="3"/>
        </w:numPr>
        <w:shd w:val="clear" w:color="auto" w:fill="auto"/>
        <w:spacing w:before="0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9pt;margin-top:-50.55pt;width:10.8pt;height:16.9pt;z-index:-251658752;mso-wrap-distance-left:5pt;mso-wrap-distance-right:26.15pt;mso-position-horizontal-relative:margin" filled="f" stroked="f">
            <v:textbox style="mso-fit-shape-to-text:t" inset="0,0,0,0">
              <w:txbxContent>
                <w:p w:rsidR="008C0688" w:rsidRDefault="0014723A">
                  <w:pPr>
                    <w:pStyle w:val="8"/>
                    <w:shd w:val="clear" w:color="auto" w:fill="auto"/>
                    <w:spacing w:line="280" w:lineRule="exact"/>
                  </w:pPr>
                  <w:r>
                    <w:t>I.</w:t>
                  </w:r>
                </w:p>
              </w:txbxContent>
            </v:textbox>
            <w10:wrap type="square" side="right" anchorx="margin"/>
          </v:shape>
        </w:pict>
      </w:r>
      <w:r w:rsidR="0014723A">
        <w:t xml:space="preserve"> Характеристика учебного предмета, его место и роль в образовательном процессе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Навыки коллективного музицирования формируются и развиваются на основе и параллельно с уже приобретенными знаниями в классе по специальности. Смешанные ансамбли духовых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составляющих основу оркестра.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8C0688" w:rsidRDefault="0014723A">
      <w:pPr>
        <w:pStyle w:val="21"/>
        <w:shd w:val="clear" w:color="auto" w:fill="auto"/>
        <w:spacing w:after="520" w:line="480" w:lineRule="exact"/>
        <w:ind w:firstLine="740"/>
        <w:jc w:val="both"/>
      </w:pPr>
      <w:r>
        <w:t>Данная программа разработана для ансамбля духовых и ударных инструментов.</w:t>
      </w:r>
    </w:p>
    <w:p w:rsidR="008C0688" w:rsidRDefault="0014723A">
      <w:pPr>
        <w:pStyle w:val="70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280" w:lineRule="exact"/>
        <w:ind w:firstLine="740"/>
      </w:pPr>
      <w:r>
        <w:t>Срок реализации учебного предмета</w:t>
      </w:r>
      <w:r>
        <w:rPr>
          <w:rStyle w:val="71"/>
          <w:b/>
          <w:bCs/>
        </w:rPr>
        <w:t xml:space="preserve"> «</w:t>
      </w:r>
      <w:r>
        <w:t>Ансамбль»</w:t>
      </w:r>
    </w:p>
    <w:p w:rsidR="008C0688" w:rsidRDefault="0014723A">
      <w:pPr>
        <w:pStyle w:val="21"/>
        <w:shd w:val="clear" w:color="auto" w:fill="auto"/>
        <w:spacing w:after="236" w:line="480" w:lineRule="exact"/>
        <w:ind w:firstLine="740"/>
        <w:jc w:val="both"/>
      </w:pPr>
      <w:r>
        <w:t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:rsidR="008C0688" w:rsidRDefault="0014723A">
      <w:pPr>
        <w:pStyle w:val="21"/>
        <w:numPr>
          <w:ilvl w:val="0"/>
          <w:numId w:val="3"/>
        </w:numPr>
        <w:shd w:val="clear" w:color="auto" w:fill="auto"/>
        <w:tabs>
          <w:tab w:val="left" w:pos="1195"/>
        </w:tabs>
        <w:spacing w:line="485" w:lineRule="exact"/>
        <w:ind w:firstLine="740"/>
        <w:jc w:val="both"/>
      </w:pPr>
      <w:r>
        <w:rPr>
          <w:rStyle w:val="27"/>
        </w:rPr>
        <w:t xml:space="preserve">Объем учебного </w:t>
      </w:r>
      <w:proofErr w:type="spellStart"/>
      <w:proofErr w:type="gramStart"/>
      <w:r>
        <w:rPr>
          <w:rStyle w:val="27"/>
        </w:rPr>
        <w:t>времени,</w:t>
      </w:r>
      <w:r>
        <w:t>предусмотренный</w:t>
      </w:r>
      <w:proofErr w:type="spellEnd"/>
      <w:proofErr w:type="gramEnd"/>
      <w:r>
        <w:t xml:space="preserve"> учебным планом образовательного учреждения на реализацию предмета «Ансамбль»:</w:t>
      </w:r>
      <w:r>
        <w:br w:type="page"/>
      </w:r>
    </w:p>
    <w:p w:rsidR="008C0688" w:rsidRDefault="0014723A">
      <w:pPr>
        <w:pStyle w:val="2a"/>
        <w:framePr w:w="9845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1</w:t>
      </w:r>
    </w:p>
    <w:p w:rsidR="008C0688" w:rsidRDefault="0014723A">
      <w:pPr>
        <w:pStyle w:val="a9"/>
        <w:framePr w:w="9845" w:wrap="notBeside" w:vAnchor="text" w:hAnchor="text" w:xAlign="center" w:y="1"/>
        <w:shd w:val="clear" w:color="auto" w:fill="auto"/>
        <w:spacing w:line="280" w:lineRule="exact"/>
      </w:pPr>
      <w:r>
        <w:t>Срок обучения - 8 (9)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1987"/>
        <w:gridCol w:w="1790"/>
      </w:tblGrid>
      <w:tr w:rsidR="008C0688">
        <w:trPr>
          <w:trHeight w:hRule="exact" w:val="979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490" w:lineRule="exact"/>
              <w:ind w:firstLine="0"/>
              <w:jc w:val="center"/>
            </w:pPr>
            <w:r>
              <w:rPr>
                <w:rStyle w:val="2b"/>
              </w:rPr>
              <w:t>с 2 по 8 классы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9 класс</w:t>
            </w:r>
          </w:p>
        </w:tc>
      </w:tr>
      <w:tr w:rsidR="008C0688">
        <w:trPr>
          <w:trHeight w:hRule="exact" w:val="15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Максимальная учебная нагрузка (в часах)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b"/>
              </w:rPr>
              <w:t>462</w:t>
            </w:r>
          </w:p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pt"/>
              </w:rPr>
              <w:t>(в том числе из обязательной части - 330 часов, из вариативной части - 132 часа)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132</w:t>
            </w:r>
          </w:p>
        </w:tc>
      </w:tr>
      <w:tr w:rsidR="008C0688">
        <w:trPr>
          <w:trHeight w:hRule="exact" w:val="159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Количество часов на аудиторные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b"/>
              </w:rPr>
              <w:t>231</w:t>
            </w:r>
          </w:p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210pt"/>
              </w:rPr>
              <w:t>(в том числе из обязательной части - 165 часов, из вариативной части - 66 часов)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66</w:t>
            </w:r>
          </w:p>
        </w:tc>
      </w:tr>
      <w:tr w:rsidR="008C0688">
        <w:trPr>
          <w:trHeight w:hRule="exact" w:val="15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Количество часов на внеаудиторные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b"/>
              </w:rPr>
              <w:t>231</w:t>
            </w:r>
          </w:p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210pt"/>
              </w:rPr>
              <w:t>(в том числе из обязательной части - 165 часов, из вариативной части - 66 часов)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66</w:t>
            </w:r>
          </w:p>
        </w:tc>
      </w:tr>
      <w:tr w:rsidR="008C0688">
        <w:trPr>
          <w:trHeight w:hRule="exact" w:val="50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Консультации (часов в неделю)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2</w:t>
            </w:r>
          </w:p>
        </w:tc>
      </w:tr>
    </w:tbl>
    <w:p w:rsidR="008C0688" w:rsidRDefault="008C0688">
      <w:pPr>
        <w:framePr w:w="9845" w:wrap="notBeside" w:vAnchor="text" w:hAnchor="text" w:xAlign="center" w:y="1"/>
        <w:rPr>
          <w:sz w:val="2"/>
          <w:szCs w:val="2"/>
        </w:rPr>
      </w:pPr>
    </w:p>
    <w:p w:rsidR="008C0688" w:rsidRDefault="008C0688">
      <w:pPr>
        <w:spacing w:line="480" w:lineRule="exact"/>
      </w:pPr>
    </w:p>
    <w:p w:rsidR="008C0688" w:rsidRDefault="0014723A">
      <w:pPr>
        <w:pStyle w:val="2a"/>
        <w:framePr w:w="9845" w:wrap="notBeside" w:vAnchor="text" w:hAnchor="text" w:xAlign="center" w:y="1"/>
        <w:shd w:val="clear" w:color="auto" w:fill="auto"/>
        <w:spacing w:line="280" w:lineRule="exact"/>
      </w:pPr>
      <w:r>
        <w:t>Таблица 2</w:t>
      </w:r>
    </w:p>
    <w:p w:rsidR="008C0688" w:rsidRDefault="0014723A">
      <w:pPr>
        <w:pStyle w:val="a9"/>
        <w:framePr w:w="9845" w:wrap="notBeside" w:vAnchor="text" w:hAnchor="text" w:xAlign="center" w:y="1"/>
        <w:shd w:val="clear" w:color="auto" w:fill="auto"/>
        <w:spacing w:line="280" w:lineRule="exact"/>
      </w:pPr>
      <w:r>
        <w:t>Срок обучения - 5 (6)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1987"/>
        <w:gridCol w:w="1790"/>
      </w:tblGrid>
      <w:tr w:rsidR="008C0688">
        <w:trPr>
          <w:trHeight w:hRule="exact" w:val="437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с 2 по 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 класс</w:t>
            </w:r>
          </w:p>
        </w:tc>
      </w:tr>
      <w:tr w:rsidR="008C0688">
        <w:trPr>
          <w:trHeight w:hRule="exact" w:val="542"/>
          <w:jc w:val="center"/>
        </w:trPr>
        <w:tc>
          <w:tcPr>
            <w:tcW w:w="6067" w:type="dxa"/>
            <w:tcBorders>
              <w:left w:val="single" w:sz="4" w:space="0" w:color="auto"/>
            </w:tcBorders>
            <w:shd w:val="clear" w:color="auto" w:fill="FFFFFF"/>
          </w:tcPr>
          <w:p w:rsidR="008C0688" w:rsidRDefault="008C068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классы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8C0688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688">
        <w:trPr>
          <w:trHeight w:hRule="exact" w:val="49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Максимальная учебная нагрузка (в часах)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264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132</w:t>
            </w:r>
          </w:p>
        </w:tc>
      </w:tr>
      <w:tr w:rsidR="008C0688">
        <w:trPr>
          <w:trHeight w:hRule="exact" w:val="49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Количество часов на аудиторные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132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66</w:t>
            </w:r>
          </w:p>
        </w:tc>
      </w:tr>
      <w:tr w:rsidR="008C0688">
        <w:trPr>
          <w:trHeight w:hRule="exact" w:val="49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Количество часов на внеаудиторные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132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66</w:t>
            </w:r>
          </w:p>
        </w:tc>
      </w:tr>
      <w:tr w:rsidR="008C0688">
        <w:trPr>
          <w:trHeight w:hRule="exact" w:val="50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Консультации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688" w:rsidRDefault="0014723A">
            <w:pPr>
              <w:pStyle w:val="21"/>
              <w:framePr w:w="9845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b"/>
              </w:rPr>
              <w:t>2</w:t>
            </w:r>
          </w:p>
        </w:tc>
      </w:tr>
    </w:tbl>
    <w:p w:rsidR="008C0688" w:rsidRDefault="008C0688">
      <w:pPr>
        <w:framePr w:w="9845" w:wrap="notBeside" w:vAnchor="text" w:hAnchor="text" w:xAlign="center" w:y="1"/>
        <w:rPr>
          <w:sz w:val="2"/>
          <w:szCs w:val="2"/>
        </w:rPr>
      </w:pPr>
    </w:p>
    <w:p w:rsidR="008C0688" w:rsidRDefault="008C0688">
      <w:pPr>
        <w:rPr>
          <w:sz w:val="2"/>
          <w:szCs w:val="2"/>
        </w:rPr>
      </w:pPr>
    </w:p>
    <w:p w:rsidR="008C0688" w:rsidRDefault="0014723A">
      <w:pPr>
        <w:pStyle w:val="21"/>
        <w:shd w:val="clear" w:color="auto" w:fill="auto"/>
        <w:spacing w:before="293" w:line="480" w:lineRule="exact"/>
        <w:ind w:firstLine="820"/>
        <w:jc w:val="both"/>
      </w:pPr>
      <w: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</w:t>
      </w:r>
    </w:p>
    <w:p w:rsidR="008C0688" w:rsidRDefault="0014723A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line="485" w:lineRule="exact"/>
        <w:ind w:firstLine="740"/>
        <w:jc w:val="both"/>
      </w:pPr>
      <w:r>
        <w:rPr>
          <w:rStyle w:val="27"/>
        </w:rPr>
        <w:t xml:space="preserve">Форма проведения учебных аудиторных </w:t>
      </w:r>
      <w:proofErr w:type="spellStart"/>
      <w:proofErr w:type="gramStart"/>
      <w:r>
        <w:rPr>
          <w:rStyle w:val="27"/>
        </w:rPr>
        <w:t>занятий:</w:t>
      </w:r>
      <w:r>
        <w:t>мелкогрупповая</w:t>
      </w:r>
      <w:proofErr w:type="spellEnd"/>
      <w:proofErr w:type="gramEnd"/>
      <w:r>
        <w:t xml:space="preserve"> (от 2 до 10 человек). Рекомендуемая продо</w:t>
      </w:r>
      <w:r w:rsidR="00CD10DD">
        <w:t>лжительность урока не более – 40</w:t>
      </w:r>
      <w:r>
        <w:t xml:space="preserve"> минут.</w:t>
      </w:r>
    </w:p>
    <w:p w:rsidR="008C0688" w:rsidRDefault="0014723A">
      <w:pPr>
        <w:pStyle w:val="7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485" w:lineRule="exact"/>
        <w:ind w:left="740" w:right="4480"/>
        <w:jc w:val="left"/>
      </w:pPr>
      <w:r>
        <w:t xml:space="preserve">Цель и задачи учебного предмета </w:t>
      </w:r>
      <w:r>
        <w:rPr>
          <w:rStyle w:val="72"/>
          <w:b/>
          <w:bCs/>
        </w:rPr>
        <w:t>Цель: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85" w:lineRule="exact"/>
        <w:ind w:left="740"/>
        <w:jc w:val="both"/>
      </w:pPr>
      <w:r>
        <w:lastRenderedPageBreak/>
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</w:r>
    </w:p>
    <w:p w:rsidR="008C0688" w:rsidRDefault="0014723A">
      <w:pPr>
        <w:pStyle w:val="26"/>
        <w:keepNext/>
        <w:keepLines/>
        <w:shd w:val="clear" w:color="auto" w:fill="auto"/>
        <w:spacing w:after="0" w:line="485" w:lineRule="exact"/>
        <w:ind w:firstLine="740"/>
        <w:jc w:val="both"/>
      </w:pPr>
      <w:bookmarkStart w:id="9" w:name="bookmark9"/>
      <w:r>
        <w:t>Задачи:</w:t>
      </w:r>
      <w:bookmarkEnd w:id="9"/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85" w:lineRule="exact"/>
        <w:ind w:left="740"/>
        <w:jc w:val="both"/>
      </w:pPr>
      <w: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формирование у обучающихся комплекса исполнительских навыков, необходимых для ансамблевого музицирования;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расширение кругозора учащегося путем ознакомления с ансамблевым репертуаром;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развитие чувства ансамбля (чувства партнерства при игре в ансамбле), артистизма и музыкальности;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обучение навыкам самостоятельной работы, а также навыкам чтения с листа в ансамбле;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  <w:jc w:val="both"/>
      </w:pPr>
      <w: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734"/>
        </w:tabs>
        <w:spacing w:line="490" w:lineRule="exact"/>
        <w:ind w:left="740"/>
      </w:pPr>
      <w:r>
        <w:t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</w:t>
      </w:r>
    </w:p>
    <w:p w:rsidR="008C0688" w:rsidRDefault="0014723A">
      <w:pPr>
        <w:pStyle w:val="21"/>
        <w:shd w:val="clear" w:color="auto" w:fill="auto"/>
        <w:spacing w:line="490" w:lineRule="exact"/>
        <w:ind w:firstLine="0"/>
      </w:pPr>
      <w:r>
        <w:t>«Специальность», а также со всеми предметами дополнительной предпрофессиональной общеобразовательной программы в области искусства " Духовые и ударные инструменты ".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 xml:space="preserve">Предмет «Ансамбль» расширяет границы творческого общения инструменталистов с учащимися других отделений учебного заведения, привлекая к сотрудничеству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</w:t>
      </w:r>
      <w:r>
        <w:lastRenderedPageBreak/>
        <w:t>фольклорных ансамблей.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Занятия в ансамбле - накопление опыта коллективного музицирования, ступень для подготовки игры в оркестре.</w:t>
      </w:r>
    </w:p>
    <w:p w:rsidR="008C0688" w:rsidRDefault="0014723A">
      <w:pPr>
        <w:pStyle w:val="7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t>Обоснование структуры учебного предмета</w:t>
      </w:r>
    </w:p>
    <w:p w:rsidR="008C0688" w:rsidRDefault="0014723A">
      <w:pPr>
        <w:pStyle w:val="21"/>
        <w:shd w:val="clear" w:color="auto" w:fill="auto"/>
        <w:spacing w:line="480" w:lineRule="exact"/>
        <w:ind w:firstLine="600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Программа содержит следующие разделы: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сведения о затратах учебного времени, предусмотренного на освоение</w:t>
      </w:r>
    </w:p>
    <w:p w:rsidR="008C0688" w:rsidRDefault="0014723A">
      <w:pPr>
        <w:pStyle w:val="21"/>
        <w:shd w:val="clear" w:color="auto" w:fill="auto"/>
        <w:spacing w:line="480" w:lineRule="exact"/>
        <w:ind w:left="600" w:firstLine="0"/>
        <w:jc w:val="both"/>
      </w:pPr>
      <w:r>
        <w:t>учебного предмета;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распределение учебного материала по годам обучения;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описание дидактических единиц учебного предмета;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требования к уровню подготовки обучающихся;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формы и методы контроля, система оценок;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887"/>
        </w:tabs>
        <w:spacing w:line="480" w:lineRule="exact"/>
        <w:ind w:left="600" w:firstLine="0"/>
        <w:jc w:val="both"/>
      </w:pPr>
      <w:r>
        <w:t>методическое обеспечение учебного процесса.</w:t>
      </w:r>
    </w:p>
    <w:p w:rsidR="008C0688" w:rsidRDefault="0014723A">
      <w:pPr>
        <w:pStyle w:val="21"/>
        <w:shd w:val="clear" w:color="auto" w:fill="auto"/>
        <w:spacing w:line="480" w:lineRule="exact"/>
        <w:ind w:firstLine="60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8C0688" w:rsidRDefault="0014723A">
      <w:pPr>
        <w:pStyle w:val="7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t>Методы обучения</w:t>
      </w:r>
    </w:p>
    <w:p w:rsidR="008C0688" w:rsidRDefault="0014723A">
      <w:pPr>
        <w:pStyle w:val="21"/>
        <w:shd w:val="clear" w:color="auto" w:fill="auto"/>
        <w:spacing w:line="480" w:lineRule="exact"/>
        <w:ind w:left="460" w:firstLine="0"/>
        <w:jc w:val="both"/>
      </w:pPr>
      <w:r>
        <w:t>Выбор методов обучения по предмету «Ансамбль» зависит от: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887"/>
        </w:tabs>
        <w:spacing w:line="499" w:lineRule="exact"/>
        <w:ind w:left="460" w:firstLine="0"/>
        <w:jc w:val="both"/>
      </w:pPr>
      <w:r>
        <w:t>возраста учащихся;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887"/>
        </w:tabs>
        <w:spacing w:line="499" w:lineRule="exact"/>
        <w:ind w:left="460" w:firstLine="0"/>
        <w:jc w:val="both"/>
      </w:pPr>
      <w:r>
        <w:t>их индивидуальных способностей;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887"/>
        </w:tabs>
        <w:spacing w:line="499" w:lineRule="exact"/>
        <w:ind w:left="460" w:firstLine="0"/>
        <w:jc w:val="both"/>
      </w:pPr>
      <w:r>
        <w:t>от состава ансамбля;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887"/>
        </w:tabs>
        <w:spacing w:line="480" w:lineRule="exact"/>
        <w:ind w:left="460" w:firstLine="0"/>
        <w:jc w:val="both"/>
      </w:pPr>
      <w:r>
        <w:t>от количества участников ансамбля.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8C0688" w:rsidRDefault="0014723A">
      <w:pPr>
        <w:pStyle w:val="21"/>
        <w:shd w:val="clear" w:color="auto" w:fill="auto"/>
        <w:spacing w:line="480" w:lineRule="exact"/>
        <w:ind w:left="180" w:firstLine="0"/>
      </w:pPr>
      <w:r>
        <w:t>- словесный (рассказ, объяснение);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402"/>
        </w:tabs>
        <w:spacing w:line="480" w:lineRule="exact"/>
        <w:ind w:left="180" w:firstLine="0"/>
        <w:jc w:val="both"/>
      </w:pPr>
      <w:r>
        <w:t>метод показа;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line="480" w:lineRule="exact"/>
        <w:ind w:firstLine="180"/>
      </w:pPr>
      <w:r>
        <w:t>частично - поисковый (ученики участвуют в поисках решения поставленной задачи).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</w:t>
      </w:r>
      <w:r>
        <w:lastRenderedPageBreak/>
        <w:t>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исполнительства.</w:t>
      </w:r>
    </w:p>
    <w:p w:rsidR="008C0688" w:rsidRDefault="0014723A">
      <w:pPr>
        <w:pStyle w:val="70"/>
        <w:numPr>
          <w:ilvl w:val="0"/>
          <w:numId w:val="3"/>
        </w:numPr>
        <w:shd w:val="clear" w:color="auto" w:fill="auto"/>
        <w:tabs>
          <w:tab w:val="left" w:pos="1028"/>
        </w:tabs>
        <w:spacing w:before="0"/>
        <w:ind w:firstLine="740"/>
      </w:pPr>
      <w:r>
        <w:t>Описание материально - технических условий реализации учебного предмета «Ансамбль»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Материально 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8C0688" w:rsidRDefault="0014723A">
      <w:pPr>
        <w:pStyle w:val="21"/>
        <w:shd w:val="clear" w:color="auto" w:fill="auto"/>
        <w:spacing w:after="1060" w:line="480" w:lineRule="exact"/>
        <w:ind w:firstLine="740"/>
        <w:jc w:val="both"/>
      </w:pPr>
      <w:r>
        <w:t>В образовательном учреждении с полной комплектацией учеников по всем инструментам должно быть достаточное количество высококачественных инструментов, а также должны быть созданы условия для их содержания, своевременного обслуживания и ремонта.</w:t>
      </w:r>
    </w:p>
    <w:p w:rsidR="008C0688" w:rsidRDefault="0014723A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3278"/>
        </w:tabs>
        <w:spacing w:after="237" w:line="280" w:lineRule="exact"/>
        <w:ind w:left="2860"/>
        <w:jc w:val="both"/>
      </w:pPr>
      <w:bookmarkStart w:id="10" w:name="bookmark10"/>
      <w:r>
        <w:t>Содержание учебного предмета</w:t>
      </w:r>
      <w:bookmarkEnd w:id="10"/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Основные составы ансамблей, наиболее практикуемые в детских школах искусств - дуэты, трио. Реже - квартеты, квинтеты и т. д.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Ансамбли могут быть составлены как из однородных инструментов, так и из различных групп инструментов.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Инструментальный состав, количество участников в ансамбле могут варьироваться.</w:t>
      </w:r>
    </w:p>
    <w:p w:rsidR="008C0688" w:rsidRDefault="0014723A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2059"/>
        </w:tabs>
        <w:spacing w:after="233" w:line="280" w:lineRule="exact"/>
        <w:ind w:left="1480"/>
        <w:jc w:val="both"/>
      </w:pPr>
      <w:bookmarkStart w:id="11" w:name="bookmark11"/>
      <w:r>
        <w:t>Требования к уровню подготовки обучающихся</w:t>
      </w:r>
      <w:bookmarkEnd w:id="11"/>
    </w:p>
    <w:p w:rsidR="008C0688" w:rsidRDefault="0014723A">
      <w:pPr>
        <w:pStyle w:val="21"/>
        <w:shd w:val="clear" w:color="auto" w:fill="auto"/>
        <w:spacing w:after="184" w:line="485" w:lineRule="exact"/>
        <w:ind w:firstLine="760"/>
        <w:jc w:val="both"/>
      </w:pPr>
      <w: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480" w:lineRule="exact"/>
        <w:ind w:left="240" w:firstLine="0"/>
        <w:jc w:val="both"/>
      </w:pPr>
      <w:r>
        <w:t>развитие интереса у обучающихся к музыкальному искусству в целом;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line="480" w:lineRule="exact"/>
        <w:ind w:firstLine="240"/>
      </w:pPr>
      <w:r>
        <w:t>реализацию в ансамбле индивидуальных практических навыков игры на инструменте, приобретенных в классе по специальности;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483"/>
        </w:tabs>
        <w:spacing w:line="480" w:lineRule="exact"/>
        <w:ind w:firstLine="240"/>
      </w:pPr>
      <w:r>
        <w:t>приобретение особых навыков игры в музыкальном коллективе (ансамбль, оркестр);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480" w:lineRule="exact"/>
        <w:ind w:left="240" w:firstLine="0"/>
        <w:jc w:val="both"/>
      </w:pPr>
      <w:r>
        <w:t>развитие навыка чтения нот с листа;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480" w:lineRule="exact"/>
        <w:ind w:left="240" w:firstLine="0"/>
        <w:jc w:val="both"/>
      </w:pPr>
      <w:r>
        <w:t>развитие навыка транспонирования, подбора по слуху;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512"/>
        </w:tabs>
        <w:spacing w:line="480" w:lineRule="exact"/>
        <w:ind w:left="240" w:firstLine="0"/>
        <w:jc w:val="both"/>
      </w:pPr>
      <w:r>
        <w:lastRenderedPageBreak/>
        <w:t>знание репертуара для ансамбля;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line="480" w:lineRule="exact"/>
        <w:ind w:firstLine="240"/>
      </w:pPr>
      <w:r>
        <w:t xml:space="preserve">наличие навыков </w:t>
      </w:r>
      <w:proofErr w:type="spellStart"/>
      <w:r>
        <w:t>репетиционно</w:t>
      </w:r>
      <w:proofErr w:type="spellEnd"/>
      <w:r>
        <w:t>-концертной работы в качестве члена музыкального коллектива;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after="480" w:line="480" w:lineRule="exact"/>
        <w:ind w:firstLine="240"/>
      </w:pPr>
      <w:r>
        <w:t>повышение мотивации к продолжению профессионального обучения на инструменте.</w:t>
      </w:r>
    </w:p>
    <w:p w:rsidR="008C0688" w:rsidRDefault="0014723A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after="0" w:line="480" w:lineRule="exact"/>
        <w:ind w:left="2540"/>
        <w:jc w:val="both"/>
      </w:pPr>
      <w:bookmarkStart w:id="12" w:name="bookmark12"/>
      <w:r>
        <w:t>Формы и методы контроля, система оценок</w:t>
      </w:r>
      <w:bookmarkEnd w:id="12"/>
    </w:p>
    <w:p w:rsidR="008C0688" w:rsidRDefault="0014723A">
      <w:pPr>
        <w:pStyle w:val="21"/>
        <w:shd w:val="clear" w:color="auto" w:fill="auto"/>
        <w:spacing w:line="480" w:lineRule="exact"/>
        <w:ind w:right="3000" w:firstLine="760"/>
      </w:pPr>
      <w:r>
        <w:rPr>
          <w:rStyle w:val="24"/>
        </w:rPr>
        <w:t xml:space="preserve">1. Аттестация: цели, виды, форма, содержание </w:t>
      </w:r>
      <w:r>
        <w:t>Основными видами контроля успеваемости являются: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1469"/>
        </w:tabs>
        <w:spacing w:after="154" w:line="280" w:lineRule="exact"/>
        <w:ind w:left="1120" w:firstLine="0"/>
        <w:jc w:val="both"/>
      </w:pPr>
      <w:r>
        <w:t>текущий контроль успеваемости учащихся;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1469"/>
        </w:tabs>
        <w:spacing w:line="280" w:lineRule="exact"/>
        <w:ind w:left="1120" w:firstLine="0"/>
        <w:jc w:val="both"/>
      </w:pPr>
      <w:r>
        <w:t>промежуточная аттестация;</w:t>
      </w:r>
    </w:p>
    <w:p w:rsidR="008C0688" w:rsidRDefault="0014723A">
      <w:pPr>
        <w:pStyle w:val="21"/>
        <w:numPr>
          <w:ilvl w:val="0"/>
          <w:numId w:val="4"/>
        </w:numPr>
        <w:shd w:val="clear" w:color="auto" w:fill="auto"/>
        <w:tabs>
          <w:tab w:val="left" w:pos="1469"/>
        </w:tabs>
        <w:spacing w:line="480" w:lineRule="exact"/>
        <w:ind w:left="1120" w:firstLine="0"/>
        <w:jc w:val="both"/>
      </w:pPr>
      <w:r>
        <w:t>итоговая аттестация.</w:t>
      </w:r>
    </w:p>
    <w:p w:rsidR="008C0688" w:rsidRDefault="0014723A">
      <w:pPr>
        <w:pStyle w:val="21"/>
        <w:shd w:val="clear" w:color="auto" w:fill="auto"/>
        <w:spacing w:line="480" w:lineRule="exact"/>
        <w:ind w:firstLine="760"/>
        <w:jc w:val="both"/>
      </w:pPr>
      <w:r>
        <w:t>Каждый вид контроля имеет свои цели, задачи, формы.</w:t>
      </w:r>
    </w:p>
    <w:p w:rsidR="008C0688" w:rsidRDefault="0014723A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c"/>
        </w:rPr>
        <w:t xml:space="preserve">Текущий контроль </w:t>
      </w:r>
      <w:r>
        <w:t>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954"/>
        </w:tabs>
        <w:spacing w:line="480" w:lineRule="exact"/>
        <w:ind w:firstLine="740"/>
        <w:jc w:val="both"/>
      </w:pPr>
      <w:r>
        <w:t>отношение ребенка к занятиям, его старания и прилежность;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954"/>
        </w:tabs>
        <w:spacing w:line="480" w:lineRule="exact"/>
        <w:ind w:firstLine="740"/>
        <w:jc w:val="both"/>
      </w:pPr>
      <w:r>
        <w:t>качество выполнения предложенных заданий;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929"/>
        </w:tabs>
        <w:spacing w:line="480" w:lineRule="exact"/>
        <w:ind w:firstLine="740"/>
        <w:jc w:val="both"/>
      </w:pPr>
      <w:r>
        <w:t>инициативность и проявление самостоятельности как на уроке, так и во время домашней работы;</w:t>
      </w:r>
    </w:p>
    <w:p w:rsidR="008C0688" w:rsidRDefault="0014723A">
      <w:pPr>
        <w:pStyle w:val="21"/>
        <w:numPr>
          <w:ilvl w:val="0"/>
          <w:numId w:val="2"/>
        </w:numPr>
        <w:shd w:val="clear" w:color="auto" w:fill="auto"/>
        <w:tabs>
          <w:tab w:val="left" w:pos="954"/>
        </w:tabs>
        <w:spacing w:line="480" w:lineRule="exact"/>
        <w:ind w:firstLine="740"/>
        <w:jc w:val="both"/>
      </w:pPr>
      <w:r>
        <w:t>темпы продвижения.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На основании результатов текущего контроля выводятся четверные оценки.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Особой формой текущего контроля является контрольный урок, который проводится преподавателем, ведущим предмет.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c"/>
        </w:rPr>
        <w:t xml:space="preserve">Промежуточная аттестация </w:t>
      </w:r>
      <w:r>
        <w:t>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lastRenderedPageBreak/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</w:t>
      </w:r>
    </w:p>
    <w:p w:rsidR="008C0688" w:rsidRDefault="0014723A">
      <w:pPr>
        <w:pStyle w:val="21"/>
        <w:shd w:val="clear" w:color="auto" w:fill="auto"/>
        <w:spacing w:line="480" w:lineRule="exact"/>
        <w:ind w:firstLine="840"/>
        <w:jc w:val="both"/>
      </w:pPr>
      <w:r>
        <w:t>К экзамену допускаются учащиеся, полностью выполнившие все учебные задания.</w:t>
      </w:r>
    </w:p>
    <w:p w:rsidR="008C0688" w:rsidRDefault="0014723A">
      <w:pPr>
        <w:pStyle w:val="21"/>
        <w:shd w:val="clear" w:color="auto" w:fill="auto"/>
        <w:spacing w:line="480" w:lineRule="exact"/>
        <w:ind w:firstLine="840"/>
        <w:jc w:val="both"/>
      </w:pPr>
      <w: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8C0688" w:rsidRDefault="0014723A">
      <w:pPr>
        <w:pStyle w:val="90"/>
        <w:shd w:val="clear" w:color="auto" w:fill="auto"/>
      </w:pPr>
      <w:r>
        <w:t>2. Критерии оценок</w:t>
      </w:r>
    </w:p>
    <w:p w:rsidR="008C0688" w:rsidRDefault="0014723A">
      <w:pPr>
        <w:pStyle w:val="21"/>
        <w:shd w:val="clear" w:color="auto" w:fill="auto"/>
        <w:spacing w:after="424" w:line="480" w:lineRule="exact"/>
        <w:ind w:firstLine="84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8C0688" w:rsidRDefault="0014723A">
      <w:pPr>
        <w:pStyle w:val="70"/>
        <w:shd w:val="clear" w:color="auto" w:fill="auto"/>
        <w:spacing w:before="0" w:line="475" w:lineRule="exact"/>
        <w:ind w:firstLine="840"/>
      </w:pPr>
      <w:r>
        <w:t>Критерии оценки качества исполнения</w:t>
      </w:r>
    </w:p>
    <w:p w:rsidR="008C0688" w:rsidRDefault="0014723A">
      <w:pPr>
        <w:pStyle w:val="21"/>
        <w:shd w:val="clear" w:color="auto" w:fill="auto"/>
        <w:spacing w:after="625" w:line="475" w:lineRule="exact"/>
        <w:ind w:firstLine="840"/>
        <w:jc w:val="both"/>
      </w:pPr>
      <w: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C0688" w:rsidRDefault="0014723A">
      <w:pPr>
        <w:pStyle w:val="2a"/>
        <w:framePr w:w="9802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283"/>
      </w:tblGrid>
      <w:tr w:rsidR="008C0688">
        <w:trPr>
          <w:trHeight w:hRule="exact" w:val="49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d"/>
              </w:rPr>
              <w:t>Оценка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d"/>
              </w:rPr>
              <w:t>Критерии оценивания выступления</w:t>
            </w:r>
          </w:p>
        </w:tc>
      </w:tr>
      <w:tr w:rsidR="008C0688">
        <w:trPr>
          <w:trHeight w:hRule="exact" w:val="145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5 («отлично»)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480" w:lineRule="exact"/>
              <w:ind w:firstLine="0"/>
              <w:jc w:val="both"/>
            </w:pPr>
            <w:r>
              <w:rPr>
                <w:rStyle w:val="2b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C0688">
        <w:trPr>
          <w:trHeight w:hRule="exact" w:val="145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4 («хорошо»)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480" w:lineRule="exact"/>
              <w:ind w:firstLine="0"/>
              <w:jc w:val="both"/>
            </w:pPr>
            <w:r>
              <w:rPr>
                <w:rStyle w:val="2b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C0688">
        <w:trPr>
          <w:trHeight w:hRule="exact" w:val="195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3 («удовлетворительно»)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480" w:lineRule="exact"/>
              <w:ind w:firstLine="0"/>
            </w:pPr>
            <w:r>
              <w:rPr>
                <w:rStyle w:val="2b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</w:tbl>
    <w:p w:rsidR="008C0688" w:rsidRDefault="008C0688">
      <w:pPr>
        <w:framePr w:w="9802" w:wrap="notBeside" w:vAnchor="text" w:hAnchor="text" w:xAlign="center" w:y="1"/>
        <w:rPr>
          <w:sz w:val="2"/>
          <w:szCs w:val="2"/>
        </w:rPr>
      </w:pPr>
    </w:p>
    <w:p w:rsidR="008C0688" w:rsidRDefault="008C06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283"/>
      </w:tblGrid>
      <w:tr w:rsidR="008C0688">
        <w:trPr>
          <w:trHeight w:hRule="exact" w:val="146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2(«неудовлетворительно»)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485" w:lineRule="exact"/>
              <w:ind w:firstLine="0"/>
              <w:jc w:val="both"/>
            </w:pPr>
            <w:r>
              <w:rPr>
                <w:rStyle w:val="2b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C0688">
        <w:trPr>
          <w:trHeight w:hRule="exact" w:val="98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b"/>
              </w:rPr>
              <w:t>«зачет» (без отметки)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688" w:rsidRDefault="0014723A">
            <w:pPr>
              <w:pStyle w:val="21"/>
              <w:framePr w:w="9802" w:wrap="notBeside" w:vAnchor="text" w:hAnchor="text" w:xAlign="center" w:y="1"/>
              <w:shd w:val="clear" w:color="auto" w:fill="auto"/>
              <w:spacing w:line="480" w:lineRule="exact"/>
              <w:ind w:firstLine="0"/>
            </w:pPr>
            <w:r>
              <w:rPr>
                <w:rStyle w:val="2b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C0688" w:rsidRDefault="008C0688">
      <w:pPr>
        <w:framePr w:w="9802" w:wrap="notBeside" w:vAnchor="text" w:hAnchor="text" w:xAlign="center" w:y="1"/>
        <w:rPr>
          <w:sz w:val="2"/>
          <w:szCs w:val="2"/>
        </w:rPr>
      </w:pPr>
    </w:p>
    <w:p w:rsidR="008C0688" w:rsidRDefault="008C0688">
      <w:pPr>
        <w:rPr>
          <w:sz w:val="2"/>
          <w:szCs w:val="2"/>
        </w:rPr>
      </w:pPr>
    </w:p>
    <w:p w:rsidR="008C0688" w:rsidRDefault="0014723A">
      <w:pPr>
        <w:pStyle w:val="21"/>
        <w:shd w:val="clear" w:color="auto" w:fill="auto"/>
        <w:spacing w:before="288" w:line="480" w:lineRule="exact"/>
        <w:ind w:firstLine="980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8C0688" w:rsidRDefault="0014723A">
      <w:pPr>
        <w:pStyle w:val="21"/>
        <w:shd w:val="clear" w:color="auto" w:fill="auto"/>
        <w:spacing w:after="1380" w:line="480" w:lineRule="exact"/>
        <w:ind w:firstLine="980"/>
        <w:jc w:val="both"/>
      </w:pPr>
      <w: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8C0688" w:rsidRDefault="0014723A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2490"/>
        </w:tabs>
        <w:spacing w:after="0" w:line="480" w:lineRule="exact"/>
        <w:ind w:left="2100"/>
        <w:jc w:val="both"/>
      </w:pPr>
      <w:bookmarkStart w:id="13" w:name="bookmark13"/>
      <w:r>
        <w:lastRenderedPageBreak/>
        <w:t>Методическое обеспечение учебного процесса</w:t>
      </w:r>
      <w:bookmarkEnd w:id="13"/>
    </w:p>
    <w:p w:rsidR="008C0688" w:rsidRDefault="0014723A">
      <w:pPr>
        <w:pStyle w:val="70"/>
        <w:shd w:val="clear" w:color="auto" w:fill="auto"/>
        <w:spacing w:before="0"/>
        <w:ind w:firstLine="840"/>
      </w:pPr>
      <w:r>
        <w:t>1. Методические рекомендации педагогическим работникам</w:t>
      </w:r>
    </w:p>
    <w:p w:rsidR="008C0688" w:rsidRDefault="0014723A">
      <w:pPr>
        <w:pStyle w:val="21"/>
        <w:shd w:val="clear" w:color="auto" w:fill="auto"/>
        <w:spacing w:line="480" w:lineRule="exact"/>
        <w:ind w:firstLine="840"/>
        <w:jc w:val="both"/>
      </w:pPr>
      <w: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8C0688" w:rsidRDefault="0014723A">
      <w:pPr>
        <w:pStyle w:val="21"/>
        <w:shd w:val="clear" w:color="auto" w:fill="auto"/>
        <w:spacing w:line="480" w:lineRule="exact"/>
        <w:ind w:firstLine="840"/>
        <w:jc w:val="both"/>
      </w:pPr>
      <w:r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- средние, средние - старшие). В данном случае педагогу необходимо распределить партии в зависимости от степени подготовленности учеников.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lastRenderedPageBreak/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8C0688" w:rsidRDefault="0014723A">
      <w:pPr>
        <w:pStyle w:val="21"/>
        <w:shd w:val="clear" w:color="auto" w:fill="auto"/>
        <w:spacing w:line="480" w:lineRule="exact"/>
        <w:ind w:firstLine="740"/>
        <w:jc w:val="both"/>
      </w:pPr>
      <w: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:rsidR="008C0688" w:rsidRDefault="0014723A">
      <w:pPr>
        <w:pStyle w:val="70"/>
        <w:shd w:val="clear" w:color="auto" w:fill="auto"/>
        <w:spacing w:before="0"/>
        <w:jc w:val="left"/>
      </w:pPr>
      <w:r>
        <w:t>2. Рекомендации по организации самостоятельной работы обучающихся</w:t>
      </w:r>
    </w:p>
    <w:p w:rsidR="008C0688" w:rsidRDefault="0014723A">
      <w:pPr>
        <w:pStyle w:val="21"/>
        <w:shd w:val="clear" w:color="auto" w:fill="auto"/>
        <w:spacing w:after="2020" w:line="480" w:lineRule="exact"/>
        <w:ind w:firstLine="600"/>
        <w:jc w:val="both"/>
      </w:pPr>
      <w:r>
        <w:t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8C0688" w:rsidRDefault="0014723A">
      <w:pPr>
        <w:pStyle w:val="26"/>
        <w:keepNext/>
        <w:keepLines/>
        <w:numPr>
          <w:ilvl w:val="0"/>
          <w:numId w:val="5"/>
        </w:numPr>
        <w:shd w:val="clear" w:color="auto" w:fill="auto"/>
        <w:tabs>
          <w:tab w:val="left" w:pos="1240"/>
        </w:tabs>
        <w:spacing w:after="457" w:line="280" w:lineRule="exact"/>
        <w:ind w:firstLine="740"/>
        <w:jc w:val="both"/>
      </w:pPr>
      <w:bookmarkStart w:id="14" w:name="bookmark14"/>
      <w:r>
        <w:lastRenderedPageBreak/>
        <w:t>Списки рекомендуемой учебной и методической литературы</w:t>
      </w:r>
      <w:bookmarkEnd w:id="14"/>
    </w:p>
    <w:p w:rsidR="008C0688" w:rsidRDefault="0014723A">
      <w:pPr>
        <w:pStyle w:val="70"/>
        <w:shd w:val="clear" w:color="auto" w:fill="auto"/>
        <w:spacing w:before="0" w:after="112" w:line="280" w:lineRule="exact"/>
        <w:jc w:val="center"/>
      </w:pPr>
      <w:r>
        <w:t>Учебно-методическая и нотная литература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23"/>
        </w:tabs>
        <w:spacing w:line="480" w:lineRule="exact"/>
        <w:ind w:right="540" w:firstLine="740"/>
        <w:jc w:val="both"/>
      </w:pPr>
      <w:r>
        <w:t>Бенсон Дж. «Аранжировки джазовых и джаз-роковых тем (концертный репертуар - гитара в джазе)», США, 1990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23"/>
        </w:tabs>
        <w:spacing w:line="480" w:lineRule="exact"/>
        <w:ind w:right="540" w:firstLine="740"/>
        <w:jc w:val="both"/>
      </w:pPr>
      <w:proofErr w:type="spellStart"/>
      <w:r>
        <w:t>Брубек</w:t>
      </w:r>
      <w:proofErr w:type="spellEnd"/>
      <w:r>
        <w:t xml:space="preserve"> Д. «Пьесы для комбо составов (партитуры и сборник авторских тем)», США, 1990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33"/>
        </w:tabs>
        <w:spacing w:line="480" w:lineRule="exact"/>
        <w:ind w:right="540" w:firstLine="740"/>
        <w:jc w:val="both"/>
      </w:pPr>
      <w:r>
        <w:t>Девис М. «Сборник авторских тем с гармонизацией и импровизациями», США, 1980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33"/>
        </w:tabs>
        <w:spacing w:line="480" w:lineRule="exact"/>
        <w:ind w:right="540" w:firstLine="740"/>
        <w:jc w:val="both"/>
      </w:pPr>
      <w:r>
        <w:t>Дунаевский И. «Популярные темы в аранжировке и обработке разных джазовых композиторов и исполнителей России: Л. Чижика, В. Гроховского и др.»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line="480" w:lineRule="exact"/>
        <w:ind w:right="540" w:firstLine="760"/>
        <w:jc w:val="both"/>
      </w:pPr>
      <w:r>
        <w:t>Козлов А. «Авторские пьесы и обработки джазовых тем для джазовых и роковых ансамблей комбо (из репертуара группы «Арсенал»)», Москва, 2003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line="480" w:lineRule="exact"/>
        <w:ind w:firstLine="760"/>
        <w:jc w:val="both"/>
      </w:pPr>
      <w:proofErr w:type="spellStart"/>
      <w:r>
        <w:t>Коррия</w:t>
      </w:r>
      <w:proofErr w:type="spellEnd"/>
      <w:r>
        <w:t xml:space="preserve"> Ч. «Пьесы для джазовых и джаз-роковых ансамблей (акустических и электронных)». США, 1987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line="504" w:lineRule="exact"/>
        <w:ind w:firstLine="760"/>
        <w:jc w:val="both"/>
      </w:pPr>
      <w:proofErr w:type="spellStart"/>
      <w:r>
        <w:t>Левиновский</w:t>
      </w:r>
      <w:proofErr w:type="spellEnd"/>
      <w:r>
        <w:t xml:space="preserve"> Н. «6 пьес для джазового ансамбля», Москва, 1999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line="504" w:lineRule="exact"/>
        <w:ind w:firstLine="760"/>
        <w:jc w:val="both"/>
      </w:pPr>
      <w:r>
        <w:t>Маркин Ю. «Играем босса-</w:t>
      </w:r>
      <w:proofErr w:type="spellStart"/>
      <w:r>
        <w:t>нову</w:t>
      </w:r>
      <w:proofErr w:type="spellEnd"/>
      <w:r>
        <w:t xml:space="preserve">». </w:t>
      </w:r>
      <w:r>
        <w:rPr>
          <w:rStyle w:val="2MicrosoftSansSerif12pt"/>
        </w:rPr>
        <w:t xml:space="preserve">Фантазия на темы бразильских мелодий. </w:t>
      </w:r>
      <w:r>
        <w:t>М., Мега сервис, 1999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059"/>
        </w:tabs>
        <w:spacing w:line="480" w:lineRule="exact"/>
        <w:ind w:firstLine="760"/>
        <w:jc w:val="both"/>
      </w:pPr>
      <w:r>
        <w:t xml:space="preserve">Маркин Ю. «Джаз в музыкальной школе (играем </w:t>
      </w:r>
      <w:proofErr w:type="spellStart"/>
      <w:r>
        <w:rPr>
          <w:lang w:val="en-US" w:eastAsia="en-US" w:bidi="en-US"/>
        </w:rPr>
        <w:t>CountBasie</w:t>
      </w:r>
      <w:proofErr w:type="spellEnd"/>
      <w:r w:rsidRPr="00CD10DD">
        <w:rPr>
          <w:lang w:eastAsia="en-US" w:bidi="en-US"/>
        </w:rPr>
        <w:t xml:space="preserve">)», </w:t>
      </w:r>
      <w:r>
        <w:t xml:space="preserve">Москва, </w:t>
      </w:r>
      <w:r w:rsidRPr="00CD10DD">
        <w:rPr>
          <w:lang w:eastAsia="en-US" w:bidi="en-US"/>
        </w:rPr>
        <w:t>2008</w:t>
      </w:r>
    </w:p>
    <w:p w:rsidR="008C0688" w:rsidRDefault="0014723A">
      <w:pPr>
        <w:pStyle w:val="21"/>
        <w:numPr>
          <w:ilvl w:val="0"/>
          <w:numId w:val="6"/>
        </w:numPr>
        <w:shd w:val="clear" w:color="auto" w:fill="auto"/>
        <w:tabs>
          <w:tab w:val="left" w:pos="1206"/>
        </w:tabs>
        <w:spacing w:after="64" w:line="480" w:lineRule="exact"/>
        <w:ind w:firstLine="760"/>
        <w:jc w:val="both"/>
      </w:pPr>
      <w:r>
        <w:t xml:space="preserve">Маркин Ю. Обработки джазовых стандартов для ансамблей комбо (трио, квартет, квинтет) - 6 альбомов. Авторы: </w:t>
      </w:r>
      <w:proofErr w:type="spellStart"/>
      <w:r>
        <w:t>Дж.Гершвин</w:t>
      </w:r>
      <w:proofErr w:type="spellEnd"/>
      <w:r>
        <w:t xml:space="preserve">, </w:t>
      </w:r>
      <w:proofErr w:type="spellStart"/>
      <w:r>
        <w:t>К.Портер</w:t>
      </w:r>
      <w:proofErr w:type="spellEnd"/>
      <w:r>
        <w:t xml:space="preserve">, </w:t>
      </w:r>
      <w:proofErr w:type="spellStart"/>
      <w:r>
        <w:t>Р.Роджерс</w:t>
      </w:r>
      <w:proofErr w:type="spellEnd"/>
      <w:r>
        <w:t xml:space="preserve">, Мерсер, </w:t>
      </w:r>
      <w:proofErr w:type="spellStart"/>
      <w:r>
        <w:t>Д.Эллингтон</w:t>
      </w:r>
      <w:proofErr w:type="spellEnd"/>
      <w:r>
        <w:t xml:space="preserve">, </w:t>
      </w:r>
      <w:proofErr w:type="spellStart"/>
      <w:r>
        <w:t>К.Бейси</w:t>
      </w:r>
      <w:proofErr w:type="spellEnd"/>
      <w:r>
        <w:t xml:space="preserve">, </w:t>
      </w:r>
      <w:proofErr w:type="spellStart"/>
      <w:r>
        <w:t>Ч.Паркер</w:t>
      </w:r>
      <w:proofErr w:type="spellEnd"/>
      <w:r>
        <w:t xml:space="preserve">, </w:t>
      </w:r>
      <w:proofErr w:type="spellStart"/>
      <w:r>
        <w:t>С.Роллинс</w:t>
      </w:r>
      <w:proofErr w:type="spellEnd"/>
      <w:r>
        <w:t xml:space="preserve">, </w:t>
      </w:r>
      <w:proofErr w:type="spellStart"/>
      <w:r>
        <w:t>М.Девис</w:t>
      </w:r>
      <w:proofErr w:type="spellEnd"/>
      <w:r>
        <w:t xml:space="preserve">, </w:t>
      </w:r>
      <w:proofErr w:type="spellStart"/>
      <w:r>
        <w:t>Б.Эванс</w:t>
      </w:r>
      <w:proofErr w:type="spellEnd"/>
      <w:r>
        <w:t xml:space="preserve">, </w:t>
      </w:r>
      <w:proofErr w:type="spellStart"/>
      <w:r>
        <w:t>О.Питерсон</w:t>
      </w:r>
      <w:proofErr w:type="spellEnd"/>
      <w:r>
        <w:t xml:space="preserve">, </w:t>
      </w:r>
      <w:proofErr w:type="spellStart"/>
      <w:r>
        <w:t>М.Легран</w:t>
      </w:r>
      <w:proofErr w:type="spellEnd"/>
      <w:r>
        <w:t xml:space="preserve">, </w:t>
      </w:r>
      <w:proofErr w:type="spellStart"/>
      <w:r>
        <w:t>Ч.Коррия</w:t>
      </w:r>
      <w:proofErr w:type="spellEnd"/>
      <w:r>
        <w:t xml:space="preserve">, </w:t>
      </w:r>
      <w:proofErr w:type="spellStart"/>
      <w:r>
        <w:t>Х.Хенкок</w:t>
      </w:r>
      <w:proofErr w:type="spellEnd"/>
      <w:r>
        <w:t xml:space="preserve">, </w:t>
      </w:r>
      <w:proofErr w:type="spellStart"/>
      <w:r>
        <w:t>Х.Сильвер</w:t>
      </w:r>
      <w:proofErr w:type="spellEnd"/>
      <w:r>
        <w:t xml:space="preserve"> и мн. др. Москва, Рукописи и издание 1998-2008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475" w:lineRule="exact"/>
        <w:ind w:right="540" w:firstLine="760"/>
        <w:jc w:val="both"/>
      </w:pPr>
      <w:r>
        <w:t>Маркин Ю. «Джазовые обработки тем русских и зарубежных композиторов-классиков для ансамблей комбо (</w:t>
      </w:r>
      <w:proofErr w:type="spellStart"/>
      <w:r>
        <w:t>П.Чайковский</w:t>
      </w:r>
      <w:proofErr w:type="spellEnd"/>
      <w:r>
        <w:t xml:space="preserve">, </w:t>
      </w:r>
      <w:proofErr w:type="spellStart"/>
      <w:r>
        <w:t>С.Рахманинов</w:t>
      </w:r>
      <w:proofErr w:type="spellEnd"/>
      <w:r>
        <w:t xml:space="preserve">, </w:t>
      </w:r>
      <w:proofErr w:type="spellStart"/>
      <w:r>
        <w:t>А.Скрябин</w:t>
      </w:r>
      <w:proofErr w:type="spellEnd"/>
      <w:r>
        <w:t xml:space="preserve">, </w:t>
      </w:r>
      <w:proofErr w:type="spellStart"/>
      <w:r>
        <w:t>С.Прокофьев</w:t>
      </w:r>
      <w:proofErr w:type="spellEnd"/>
      <w:r>
        <w:t xml:space="preserve">, Ж.Бизе, Э.Григ, Ф.Шопен, М.Мусоргский и др., включая современных русских композиторов- классиков - Д. Шостаковича, </w:t>
      </w:r>
      <w:proofErr w:type="spellStart"/>
      <w:r>
        <w:lastRenderedPageBreak/>
        <w:t>Т.Хренникова</w:t>
      </w:r>
      <w:proofErr w:type="spellEnd"/>
      <w:r>
        <w:t xml:space="preserve">, </w:t>
      </w:r>
      <w:proofErr w:type="spellStart"/>
      <w:r>
        <w:t>Р.Щедрина</w:t>
      </w:r>
      <w:proofErr w:type="spellEnd"/>
      <w:r>
        <w:t xml:space="preserve">, </w:t>
      </w:r>
      <w:proofErr w:type="spellStart"/>
      <w:r>
        <w:t>А.Эшпая</w:t>
      </w:r>
      <w:proofErr w:type="spellEnd"/>
      <w:r>
        <w:t xml:space="preserve">, </w:t>
      </w:r>
      <w:proofErr w:type="spellStart"/>
      <w:r>
        <w:t>И.Дунаевского</w:t>
      </w:r>
      <w:proofErr w:type="spellEnd"/>
      <w:r>
        <w:t xml:space="preserve"> и др.)». Москва, 2003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475" w:lineRule="exact"/>
        <w:ind w:right="540" w:firstLine="760"/>
        <w:jc w:val="both"/>
      </w:pPr>
      <w:r>
        <w:t>Мелехин В. «Аранжировки тем джазовых композиторов и исполнителей для малых составов (3 альбома)». М., рукописи и издание 1992-2009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180"/>
        </w:tabs>
        <w:spacing w:line="475" w:lineRule="exact"/>
        <w:ind w:right="540" w:firstLine="760"/>
        <w:jc w:val="both"/>
      </w:pPr>
      <w:r>
        <w:t>Паркер Ч. «Сборник авторских тем с гармонизацией и импровизациями». США, 1960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06"/>
        </w:tabs>
        <w:spacing w:line="475" w:lineRule="exact"/>
        <w:ind w:right="540" w:firstLine="760"/>
        <w:jc w:val="both"/>
      </w:pPr>
      <w:proofErr w:type="spellStart"/>
      <w:r>
        <w:t>Петручани</w:t>
      </w:r>
      <w:proofErr w:type="spellEnd"/>
      <w:r>
        <w:t xml:space="preserve"> М. «Пьеса для трио (концертный репертуар)». США, 1990-2000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06"/>
        </w:tabs>
        <w:spacing w:line="475" w:lineRule="exact"/>
        <w:ind w:firstLine="760"/>
        <w:jc w:val="both"/>
      </w:pPr>
      <w:proofErr w:type="spellStart"/>
      <w:r>
        <w:t>Петручани</w:t>
      </w:r>
      <w:proofErr w:type="spellEnd"/>
      <w:r>
        <w:t xml:space="preserve"> М. «Сборник авторских джазовых тем». США, 2002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53"/>
        </w:tabs>
        <w:spacing w:line="480" w:lineRule="exact"/>
        <w:ind w:firstLine="760"/>
        <w:jc w:val="both"/>
      </w:pPr>
      <w:r>
        <w:t>Питерсон О. «Пьесы для трио (фортепиано, бас, ударные)». США,</w:t>
      </w:r>
    </w:p>
    <w:p w:rsidR="008C0688" w:rsidRDefault="0014723A">
      <w:pPr>
        <w:pStyle w:val="21"/>
        <w:shd w:val="clear" w:color="auto" w:fill="auto"/>
        <w:spacing w:line="480" w:lineRule="exact"/>
        <w:ind w:firstLine="0"/>
      </w:pPr>
      <w:r>
        <w:t>1970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32"/>
        </w:tabs>
        <w:spacing w:line="480" w:lineRule="exact"/>
        <w:ind w:right="540" w:firstLine="760"/>
        <w:jc w:val="both"/>
      </w:pPr>
      <w:r>
        <w:t>«Сборник авторских джазовых тем композиторов и инструменталистов Москвы («Мелодии джаза»). Темы для аранжировок ансамблей комбо. Автор-составитель Ю. Чугунов». М., 1990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27"/>
        </w:tabs>
        <w:spacing w:line="480" w:lineRule="exact"/>
        <w:ind w:right="540" w:firstLine="760"/>
        <w:jc w:val="both"/>
      </w:pPr>
      <w:proofErr w:type="spellStart"/>
      <w:r>
        <w:t>Сильвер</w:t>
      </w:r>
      <w:proofErr w:type="spellEnd"/>
      <w:r>
        <w:t xml:space="preserve"> Х. «Пьесы для комбо составов (партитуры и сборник авторских тем)». США, 1980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27"/>
        </w:tabs>
        <w:spacing w:line="480" w:lineRule="exact"/>
        <w:ind w:right="540" w:firstLine="760"/>
        <w:jc w:val="both"/>
      </w:pPr>
      <w:r>
        <w:t>Тимофеев В. «Знакомство с джазом. I и II часть (ф-но с ансамблем)». М., 2007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27"/>
        </w:tabs>
        <w:spacing w:line="480" w:lineRule="exact"/>
        <w:ind w:right="540" w:firstLine="760"/>
        <w:jc w:val="both"/>
      </w:pPr>
      <w:proofErr w:type="spellStart"/>
      <w:r>
        <w:t>Хенкок</w:t>
      </w:r>
      <w:proofErr w:type="spellEnd"/>
      <w:r>
        <w:t xml:space="preserve"> Х. «Пьесы для комбо составов (партитуры и сборник авторских тем)». США, 2001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27"/>
        </w:tabs>
        <w:spacing w:line="480" w:lineRule="exact"/>
        <w:ind w:right="540" w:firstLine="760"/>
        <w:jc w:val="both"/>
      </w:pPr>
      <w:r>
        <w:t>Чугунов Ю. «Авторские пьесы для джаз-комбо ансамблей (репертуарное пособие)». М., 1983-2005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53"/>
        </w:tabs>
        <w:spacing w:line="480" w:lineRule="exact"/>
        <w:ind w:firstLine="760"/>
        <w:jc w:val="both"/>
      </w:pPr>
      <w:r>
        <w:t>Эванс Б. «Пьесы для трио (фортепиано, бас, ударные)», США,</w:t>
      </w:r>
    </w:p>
    <w:p w:rsidR="008C0688" w:rsidRDefault="0014723A">
      <w:pPr>
        <w:pStyle w:val="21"/>
        <w:shd w:val="clear" w:color="auto" w:fill="auto"/>
        <w:spacing w:line="480" w:lineRule="exact"/>
        <w:ind w:firstLine="0"/>
      </w:pPr>
      <w:r>
        <w:t>1985</w:t>
      </w:r>
    </w:p>
    <w:p w:rsidR="008C0688" w:rsidRPr="00CD10DD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  <w:rPr>
          <w:lang w:val="en-US"/>
        </w:rPr>
      </w:pPr>
      <w:r>
        <w:rPr>
          <w:lang w:val="en-US" w:eastAsia="en-US" w:bidi="en-US"/>
        </w:rPr>
        <w:t xml:space="preserve">Charles Down </w:t>
      </w:r>
      <w:r w:rsidRPr="00CD10DD">
        <w:rPr>
          <w:lang w:val="en-US"/>
        </w:rPr>
        <w:t xml:space="preserve">“100 </w:t>
      </w:r>
      <w:r>
        <w:rPr>
          <w:lang w:val="en-US" w:eastAsia="en-US" w:bidi="en-US"/>
        </w:rPr>
        <w:t>grooves for drums &amp; bass”, USA, 1990</w:t>
      </w:r>
    </w:p>
    <w:p w:rsidR="008C0688" w:rsidRPr="00CD10DD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  <w:rPr>
          <w:lang w:val="en-US"/>
        </w:rPr>
      </w:pPr>
      <w:r>
        <w:rPr>
          <w:lang w:val="en-US" w:eastAsia="en-US" w:bidi="en-US"/>
        </w:rPr>
        <w:t xml:space="preserve">Dan </w:t>
      </w:r>
      <w:proofErr w:type="spellStart"/>
      <w:r>
        <w:rPr>
          <w:lang w:val="en-US" w:eastAsia="en-US" w:bidi="en-US"/>
        </w:rPr>
        <w:t>Haerle</w:t>
      </w:r>
      <w:proofErr w:type="spellEnd"/>
      <w:r>
        <w:rPr>
          <w:lang w:val="en-US" w:eastAsia="en-US" w:bidi="en-US"/>
        </w:rPr>
        <w:t xml:space="preserve"> “Jazz book for two contemporary keyboard player”, USA,</w:t>
      </w:r>
    </w:p>
    <w:p w:rsidR="008C0688" w:rsidRDefault="0014723A">
      <w:pPr>
        <w:pStyle w:val="21"/>
        <w:shd w:val="clear" w:color="auto" w:fill="auto"/>
        <w:spacing w:line="480" w:lineRule="exact"/>
        <w:ind w:firstLine="0"/>
      </w:pPr>
      <w:r>
        <w:rPr>
          <w:lang w:val="en-US" w:eastAsia="en-US" w:bidi="en-US"/>
        </w:rPr>
        <w:t>1999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</w:pPr>
      <w:r>
        <w:rPr>
          <w:lang w:val="en-US" w:eastAsia="en-US" w:bidi="en-US"/>
        </w:rPr>
        <w:t>Luke Gillespie “II/V7/I Voicings for Keyboardists”. USA, 2000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32"/>
        </w:tabs>
        <w:spacing w:line="480" w:lineRule="exact"/>
        <w:ind w:right="540" w:firstLine="760"/>
        <w:jc w:val="both"/>
      </w:pPr>
      <w:r w:rsidRPr="00CD10DD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Realbooks</w:t>
      </w:r>
      <w:proofErr w:type="spellEnd"/>
      <w:r w:rsidRPr="00CD10DD">
        <w:rPr>
          <w:lang w:eastAsia="en-US" w:bidi="en-US"/>
        </w:rPr>
        <w:t xml:space="preserve"> - 15 </w:t>
      </w:r>
      <w:r>
        <w:t>сборников тем джазовых стандартов», материал для аранжировок. США, 1985-2010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27"/>
        </w:tabs>
        <w:spacing w:line="480" w:lineRule="exact"/>
        <w:ind w:right="540" w:firstLine="760"/>
        <w:jc w:val="both"/>
      </w:pPr>
      <w:r>
        <w:rPr>
          <w:lang w:val="en-US" w:eastAsia="en-US" w:bidi="en-US"/>
        </w:rPr>
        <w:t xml:space="preserve">Steve Houghton, Tom Warrington “Essential styles for the drummer and </w:t>
      </w:r>
      <w:r>
        <w:rPr>
          <w:lang w:val="en-US" w:eastAsia="en-US" w:bidi="en-US"/>
        </w:rPr>
        <w:lastRenderedPageBreak/>
        <w:t>bassist”. USA, 2000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</w:pPr>
      <w:r>
        <w:rPr>
          <w:lang w:val="en-US" w:eastAsia="en-US" w:bidi="en-US"/>
        </w:rPr>
        <w:t>Steve Davis “Jazz drums play-a-long. Style and analysis”. USA, 2001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</w:pPr>
      <w:r>
        <w:rPr>
          <w:lang w:val="en-US" w:eastAsia="en-US" w:bidi="en-US"/>
        </w:rPr>
        <w:t>Ted Reed “Latin rhythms for drums and timbales”. USA, 1995</w:t>
      </w:r>
    </w:p>
    <w:p w:rsidR="008C0688" w:rsidRDefault="0014723A">
      <w:pPr>
        <w:pStyle w:val="21"/>
        <w:numPr>
          <w:ilvl w:val="0"/>
          <w:numId w:val="7"/>
        </w:numPr>
        <w:shd w:val="clear" w:color="auto" w:fill="auto"/>
        <w:tabs>
          <w:tab w:val="left" w:pos="1282"/>
        </w:tabs>
        <w:spacing w:line="480" w:lineRule="exact"/>
        <w:ind w:firstLine="760"/>
        <w:jc w:val="both"/>
      </w:pPr>
      <w:r>
        <w:rPr>
          <w:lang w:val="en-US" w:eastAsia="en-US" w:bidi="en-US"/>
        </w:rPr>
        <w:t>Tyrone Wheeler “For electric and acoustic bass”. USA, 2001</w:t>
      </w:r>
    </w:p>
    <w:sectPr w:rsidR="008C0688" w:rsidSect="008C0688">
      <w:footerReference w:type="default" r:id="rId8"/>
      <w:type w:val="continuous"/>
      <w:pgSz w:w="11900" w:h="16840"/>
      <w:pgMar w:top="852" w:right="779" w:bottom="1146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846" w:rsidRDefault="00B35846" w:rsidP="008C0688">
      <w:r>
        <w:separator/>
      </w:r>
    </w:p>
  </w:endnote>
  <w:endnote w:type="continuationSeparator" w:id="0">
    <w:p w:rsidR="00B35846" w:rsidRDefault="00B35846" w:rsidP="008C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688" w:rsidRDefault="005B655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2pt;margin-top:787.4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0688" w:rsidRDefault="00C83A8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31B6C">
                  <w:instrText xml:space="preserve"> PAGE \* MERGEFORMAT </w:instrText>
                </w:r>
                <w:r>
                  <w:fldChar w:fldCharType="separate"/>
                </w:r>
                <w:r w:rsidR="00343DD8" w:rsidRPr="00343DD8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846" w:rsidRDefault="00B35846"/>
  </w:footnote>
  <w:footnote w:type="continuationSeparator" w:id="0">
    <w:p w:rsidR="00B35846" w:rsidRDefault="00B35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6B9"/>
    <w:multiLevelType w:val="multilevel"/>
    <w:tmpl w:val="DC6A8C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D2B4F"/>
    <w:multiLevelType w:val="multilevel"/>
    <w:tmpl w:val="878A4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23603"/>
    <w:multiLevelType w:val="multilevel"/>
    <w:tmpl w:val="B400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10792"/>
    <w:multiLevelType w:val="multilevel"/>
    <w:tmpl w:val="52CE22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560A1"/>
    <w:multiLevelType w:val="multilevel"/>
    <w:tmpl w:val="8006F35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D7F34"/>
    <w:multiLevelType w:val="multilevel"/>
    <w:tmpl w:val="88B640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9E7391"/>
    <w:multiLevelType w:val="multilevel"/>
    <w:tmpl w:val="CB007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037263">
    <w:abstractNumId w:val="0"/>
  </w:num>
  <w:num w:numId="2" w16cid:durableId="156071194">
    <w:abstractNumId w:val="2"/>
  </w:num>
  <w:num w:numId="3" w16cid:durableId="1211380151">
    <w:abstractNumId w:val="6"/>
  </w:num>
  <w:num w:numId="4" w16cid:durableId="1061978085">
    <w:abstractNumId w:val="3"/>
  </w:num>
  <w:num w:numId="5" w16cid:durableId="1531841081">
    <w:abstractNumId w:val="5"/>
  </w:num>
  <w:num w:numId="6" w16cid:durableId="715544479">
    <w:abstractNumId w:val="1"/>
  </w:num>
  <w:num w:numId="7" w16cid:durableId="6423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88"/>
    <w:rsid w:val="000E359E"/>
    <w:rsid w:val="0014723A"/>
    <w:rsid w:val="002A18EB"/>
    <w:rsid w:val="00343DD8"/>
    <w:rsid w:val="0054668A"/>
    <w:rsid w:val="005B6551"/>
    <w:rsid w:val="008B5E86"/>
    <w:rsid w:val="008C0688"/>
    <w:rsid w:val="009C11F0"/>
    <w:rsid w:val="00B35846"/>
    <w:rsid w:val="00B678D9"/>
    <w:rsid w:val="00C83A80"/>
    <w:rsid w:val="00CD10DD"/>
    <w:rsid w:val="00D31B6C"/>
    <w:rsid w:val="00D819E3"/>
    <w:rsid w:val="00F4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CB93BE"/>
  <w15:docId w15:val="{2E5196B2-9ABC-4231-B9EA-1A30D59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06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6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xact">
    <w:name w:val="Подпись к картинке Exact"/>
    <w:basedOn w:val="a0"/>
    <w:link w:val="a4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8C0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0"/>
    <w:rsid w:val="008C0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C0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4pt">
    <w:name w:val="Основной текст (6) + 4 pt;Не курсив"/>
    <w:basedOn w:val="6"/>
    <w:rsid w:val="008C0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68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8C06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0"/>
    <w:rsid w:val="008C06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0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8C068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"/>
    <w:basedOn w:val="20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8C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8C06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C0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d">
    <w:name w:val="Основной текст (2) + Полужирный"/>
    <w:basedOn w:val="20"/>
    <w:rsid w:val="008C0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;Полужирный"/>
    <w:basedOn w:val="20"/>
    <w:rsid w:val="008C068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0688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C0688"/>
    <w:pPr>
      <w:shd w:val="clear" w:color="auto" w:fill="FFFFFF"/>
      <w:spacing w:before="780" w:after="82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Exact"/>
    <w:rsid w:val="008C0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8C0688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C068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8C0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C0688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rsid w:val="008C0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8C0688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rsid w:val="008C0688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C0688"/>
    <w:pPr>
      <w:shd w:val="clear" w:color="auto" w:fill="FFFFFF"/>
      <w:spacing w:before="240" w:line="274" w:lineRule="exact"/>
      <w:ind w:hanging="1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8C0688"/>
    <w:pPr>
      <w:shd w:val="clear" w:color="auto" w:fill="FFFFFF"/>
      <w:spacing w:before="72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a">
    <w:name w:val="Подпись к таблице (2)"/>
    <w:basedOn w:val="a"/>
    <w:link w:val="29"/>
    <w:rsid w:val="008C0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8C0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C0688"/>
    <w:pPr>
      <w:shd w:val="clear" w:color="auto" w:fill="FFFFFF"/>
      <w:spacing w:line="480" w:lineRule="exact"/>
      <w:ind w:firstLine="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Body Text"/>
    <w:basedOn w:val="a"/>
    <w:link w:val="11"/>
    <w:uiPriority w:val="99"/>
    <w:unhideWhenUsed/>
    <w:rsid w:val="00CD10DD"/>
    <w:pPr>
      <w:shd w:val="clear" w:color="auto" w:fill="FFFFFF"/>
      <w:spacing w:after="1260" w:line="437" w:lineRule="exact"/>
    </w:pPr>
    <w:rPr>
      <w:rFonts w:ascii="Calibri" w:eastAsia="Times New Roman" w:hAnsi="Calibri" w:cs="Calibri"/>
      <w:color w:val="auto"/>
      <w:sz w:val="31"/>
      <w:szCs w:val="31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CD10DD"/>
    <w:rPr>
      <w:color w:val="000000"/>
    </w:rPr>
  </w:style>
  <w:style w:type="paragraph" w:customStyle="1" w:styleId="12">
    <w:name w:val="Без интервала1"/>
    <w:uiPriority w:val="99"/>
    <w:rsid w:val="00CD10DD"/>
    <w:pPr>
      <w:widowControl/>
    </w:pPr>
    <w:rPr>
      <w:rFonts w:ascii="Courier New" w:eastAsia="Times New Roman" w:hAnsi="Courier New" w:cs="Courier New"/>
      <w:sz w:val="28"/>
      <w:szCs w:val="28"/>
      <w:lang w:eastAsia="en-US" w:bidi="ar-SA"/>
    </w:rPr>
  </w:style>
  <w:style w:type="character" w:customStyle="1" w:styleId="11">
    <w:name w:val="Основной текст Знак1"/>
    <w:link w:val="aa"/>
    <w:uiPriority w:val="99"/>
    <w:locked/>
    <w:rsid w:val="00CD10DD"/>
    <w:rPr>
      <w:rFonts w:ascii="Calibri" w:eastAsia="Times New Roman" w:hAnsi="Calibri" w:cs="Calibri"/>
      <w:sz w:val="31"/>
      <w:szCs w:val="31"/>
      <w:shd w:val="clear" w:color="auto" w:fill="FFFFFF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CD10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0DD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rsid w:val="00D31B6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K0afpHnLkkHNgkYt4MjD1ScJWT15NYO4rQwI2I2wdN8=</DigestValue>
    </Reference>
    <Reference Type="http://www.w3.org/2000/09/xmldsig#Object" URI="#idOfficeObject">
      <DigestMethod Algorithm="urn:ietf:params:xml:ns:cpxmlsec:algorithms:gostr34112012-256"/>
      <DigestValue>G4T7MlUPZSnCPYCOBBgt1fNiJ+mdXj/gIbTgSyKvWOs=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m3HDZHn+queH9AHhN7gg+CGd3R8FvKQgaO9SwrFcToQ=</DigestValue>
    </Reference>
    <Reference Type="http://www.w3.org/2000/09/xmldsig#Object" URI="#idValidSigLnImg">
      <DigestMethod Algorithm="urn:ietf:params:xml:ns:cpxmlsec:algorithms:gostr34112012-256"/>
      <DigestValue>an2VPqkik9w/GP0MxntwNkxkhR1g5AMnRhK/oajx08c=</DigestValue>
    </Reference>
    <Reference Type="http://www.w3.org/2000/09/xmldsig#Object" URI="#idInvalidSigLnImg">
      <DigestMethod Algorithm="urn:ietf:params:xml:ns:cpxmlsec:algorithms:gostr34112012-256"/>
      <DigestValue>FtkzHwHpW8TQNbQ9wLO/WIEibHB+7ApaMK2+MN0v7HM=</DigestValue>
    </Reference>
  </SignedInfo>
  <SignatureValue>BhiFK/71XFt74pGZpq0HkQa1fcwTwCVp+a6L/chaS2ZmDUSDaSTKKEfbqoXZHAP7
eaLBYF5HvikUbTSBM+hCcw==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ExqEzXXqKjDPrfUIDnJ125pFTLM=</DigestValue>
      </Reference>
      <Reference URI="/word/endnotes.xml?ContentType=application/vnd.openxmlformats-officedocument.wordprocessingml.endnotes+xml">
        <DigestMethod Algorithm="http://www.w3.org/2000/09/xmldsig#sha1"/>
        <DigestValue>AI0AOX+s4i2FwVstkpPokTSaSK4=</DigestValue>
      </Reference>
      <Reference URI="/word/fontTable.xml?ContentType=application/vnd.openxmlformats-officedocument.wordprocessingml.fontTable+xml">
        <DigestMethod Algorithm="http://www.w3.org/2000/09/xmldsig#sha1"/>
        <DigestValue>s/oDU9gVORlEC5aReeHsiUtxyH4=</DigestValue>
      </Reference>
      <Reference URI="/word/footer1.xml?ContentType=application/vnd.openxmlformats-officedocument.wordprocessingml.footer+xml">
        <DigestMethod Algorithm="http://www.w3.org/2000/09/xmldsig#sha1"/>
        <DigestValue>5gogbFeAKUVuc3swTiU/riT1qbY=</DigestValue>
      </Reference>
      <Reference URI="/word/footnotes.xml?ContentType=application/vnd.openxmlformats-officedocument.wordprocessingml.footnotes+xml">
        <DigestMethod Algorithm="http://www.w3.org/2000/09/xmldsig#sha1"/>
        <DigestValue>vAemIhEEXDseyYSYc3qUlHQM/2E=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E9eXzDKTrHvXrq3+6gRQlfgALn8=</DigestValue>
      </Reference>
      <Reference URI="/word/settings.xml?ContentType=application/vnd.openxmlformats-officedocument.wordprocessingml.settings+xml">
        <DigestMethod Algorithm="http://www.w3.org/2000/09/xmldsig#sha1"/>
        <DigestValue>6eP+IUvpoBX+pw6g+O7ZPOrHp28=</DigestValue>
      </Reference>
      <Reference URI="/word/styles.xml?ContentType=application/vnd.openxmlformats-officedocument.wordprocessingml.styles+xml">
        <DigestMethod Algorithm="http://www.w3.org/2000/09/xmldsig#sha1"/>
        <DigestValue>/ioOPLrSLsu7aNgZDiQ51swOEe4=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8pXCPdqr5NWXG1eIeGeWiKnMR9c=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2023-06-02T13:01:22Z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{CB091F21-774C-45B5-B035-C9446468FE30}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2023-06-02T13:01:22Z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M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2966</Words>
  <Characters>16908</Characters>
  <Application>Microsoft Office Word</Application>
  <DocSecurity>0</DocSecurity>
  <Lines>140</Lines>
  <Paragraphs>39</Paragraphs>
  <ScaleCrop>false</ScaleCrop>
  <Company>Home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dcterms:created xsi:type="dcterms:W3CDTF">2023-06-02T12:52:00Z</dcterms:created>
  <dcterms:modified xsi:type="dcterms:W3CDTF">2023-06-02T13:01:00Z</dcterms:modified>
</cp:coreProperties>
</file>