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25B" w:rsidRDefault="0012625B" w:rsidP="0012625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2625B" w:rsidRDefault="0012625B" w:rsidP="001262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625B" w:rsidRDefault="0012625B" w:rsidP="0012625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84A4CFE3-C6D0-4EED-B274-EFAB659DA098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12625B" w:rsidRDefault="0012625B" w:rsidP="0012625B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12625B" w:rsidRDefault="0012625B">
      <w:pPr>
        <w:pStyle w:val="20"/>
        <w:shd w:val="clear" w:color="auto" w:fill="auto"/>
        <w:spacing w:after="0" w:line="260" w:lineRule="exact"/>
        <w:ind w:firstLine="0"/>
      </w:pPr>
    </w:p>
    <w:p w:rsidR="002270D7" w:rsidRDefault="008039A7">
      <w:pPr>
        <w:pStyle w:val="20"/>
        <w:shd w:val="clear" w:color="auto" w:fill="auto"/>
        <w:spacing w:after="0" w:line="260" w:lineRule="exact"/>
        <w:ind w:firstLine="0"/>
      </w:pPr>
      <w:r>
        <w:t>Описание</w:t>
      </w:r>
    </w:p>
    <w:p w:rsidR="002270D7" w:rsidRDefault="008039A7">
      <w:pPr>
        <w:pStyle w:val="20"/>
        <w:shd w:val="clear" w:color="auto" w:fill="auto"/>
        <w:spacing w:after="240" w:line="322" w:lineRule="exact"/>
        <w:ind w:firstLine="0"/>
      </w:pPr>
      <w:r>
        <w:t>дополнительной предпрофессиональной общеобразовательной программе в области музыкального искусства «Музыкальный фольклор»</w:t>
      </w:r>
    </w:p>
    <w:p w:rsidR="002270D7" w:rsidRDefault="008039A7">
      <w:pPr>
        <w:pStyle w:val="21"/>
        <w:shd w:val="clear" w:color="auto" w:fill="auto"/>
        <w:spacing w:before="0"/>
        <w:ind w:left="20" w:right="20" w:firstLine="700"/>
      </w:pPr>
      <w:r>
        <w:t>Дополнительная предпрофессиональная общеобразовательная программа в области музыкального искусства «Музыкальный фольклор» (дале</w:t>
      </w:r>
      <w:r w:rsidR="007D28BF">
        <w:t>е программа) разработана в МА</w:t>
      </w:r>
      <w:r w:rsidR="00F93352">
        <w:t>У</w:t>
      </w:r>
      <w:r>
        <w:t xml:space="preserve"> </w:t>
      </w:r>
      <w:r w:rsidR="007D28BF">
        <w:t>ДО</w:t>
      </w:r>
      <w:r w:rsidR="00F93352">
        <w:t xml:space="preserve"> «Детская школа искусств</w:t>
      </w:r>
      <w:r>
        <w:t>»</w:t>
      </w:r>
      <w:r w:rsidR="00F93352">
        <w:t xml:space="preserve"> </w:t>
      </w:r>
      <w:proofErr w:type="spellStart"/>
      <w:r w:rsidR="00F93352">
        <w:t>г.о</w:t>
      </w:r>
      <w:proofErr w:type="spellEnd"/>
      <w:r w:rsidR="00F93352">
        <w:t>. Верх-</w:t>
      </w:r>
      <w:proofErr w:type="gramStart"/>
      <w:r w:rsidR="00F93352">
        <w:t xml:space="preserve">Нейвинский </w:t>
      </w:r>
      <w:r>
        <w:t xml:space="preserve"> (</w:t>
      </w:r>
      <w:proofErr w:type="gramEnd"/>
      <w:r>
        <w:t>далее Школа) в соответствии с Федеральными государственными требованиями (далее ФГТ).</w:t>
      </w:r>
    </w:p>
    <w:p w:rsidR="002270D7" w:rsidRDefault="008039A7">
      <w:pPr>
        <w:pStyle w:val="21"/>
        <w:shd w:val="clear" w:color="auto" w:fill="auto"/>
        <w:spacing w:before="0"/>
        <w:ind w:left="20" w:right="20" w:firstLine="700"/>
      </w:pPr>
      <w:r>
        <w:t xml:space="preserve">В процессе обучения по данной программе обеспечивается преемственность программы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</w:t>
      </w:r>
      <w:proofErr w:type="gramStart"/>
      <w:r>
        <w:t>так же</w:t>
      </w:r>
      <w:proofErr w:type="gramEnd"/>
      <w:r>
        <w:t xml:space="preserve"> сохранение единства образовательного пространства Российской Федерации в сфере культуры и искусства.</w:t>
      </w:r>
    </w:p>
    <w:p w:rsidR="002270D7" w:rsidRDefault="008039A7">
      <w:pPr>
        <w:pStyle w:val="20"/>
        <w:shd w:val="clear" w:color="auto" w:fill="auto"/>
        <w:spacing w:after="0" w:line="322" w:lineRule="exact"/>
        <w:ind w:left="20" w:firstLine="700"/>
        <w:jc w:val="both"/>
      </w:pPr>
      <w:r>
        <w:t>Программа направлена на: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left="20" w:right="20" w:firstLine="700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700"/>
      </w:pPr>
      <w:r>
        <w:t>выявление одаренных детей в области музыкального искусства в раннем детском возрасте;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20" w:right="20" w:firstLine="700"/>
      </w:pPr>
      <w:r>
        <w:t>приобретение детьми знаний, умений и навыков в области музыкального исполнительства;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приобретение детьми опыта творческой деятельности;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955"/>
        </w:tabs>
        <w:spacing w:before="0"/>
        <w:ind w:left="20" w:firstLine="700"/>
      </w:pPr>
      <w:r>
        <w:t>овладение детьми духовными и культурными ценностями народов</w:t>
      </w:r>
    </w:p>
    <w:p w:rsidR="002270D7" w:rsidRDefault="008039A7">
      <w:pPr>
        <w:pStyle w:val="21"/>
        <w:shd w:val="clear" w:color="auto" w:fill="auto"/>
        <w:spacing w:before="0"/>
        <w:ind w:left="20" w:firstLine="0"/>
      </w:pPr>
      <w:r>
        <w:t>мира;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 w:firstLine="700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искусства;</w:t>
      </w:r>
    </w:p>
    <w:p w:rsidR="002270D7" w:rsidRDefault="008039A7">
      <w:pPr>
        <w:pStyle w:val="21"/>
        <w:shd w:val="clear" w:color="auto" w:fill="auto"/>
        <w:spacing w:before="0"/>
        <w:ind w:left="20" w:right="20" w:firstLine="700"/>
      </w:pPr>
      <w: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20" w:firstLine="0"/>
      </w:pPr>
      <w: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искусства.</w:t>
      </w:r>
    </w:p>
    <w:p w:rsidR="00F93352" w:rsidRPr="00F93352" w:rsidRDefault="008039A7" w:rsidP="00F93352">
      <w:pPr>
        <w:pStyle w:val="a8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eastAsia="Courier New"/>
        </w:rPr>
        <w:t xml:space="preserve">Срок освоения программы </w:t>
      </w:r>
      <w:r>
        <w:t>«</w:t>
      </w:r>
      <w:r w:rsidRPr="00F93352">
        <w:rPr>
          <w:rFonts w:ascii="Times New Roman" w:hAnsi="Times New Roman" w:cs="Times New Roman"/>
          <w:sz w:val="24"/>
          <w:szCs w:val="24"/>
        </w:rPr>
        <w:t xml:space="preserve">Музыкальный фольклор» для детей, поступивших в образовательное учреждение в первый класс в возрасте с шести лет шести месяцев до </w:t>
      </w:r>
      <w:r w:rsidRPr="00F93352">
        <w:rPr>
          <w:rFonts w:ascii="Times New Roman" w:hAnsi="Times New Roman" w:cs="Times New Roman"/>
          <w:sz w:val="24"/>
          <w:szCs w:val="24"/>
        </w:rPr>
        <w:lastRenderedPageBreak/>
        <w:t>девяти лет, составляет 8 лет.</w:t>
      </w:r>
      <w:r w:rsidR="00F93352" w:rsidRPr="00F93352">
        <w:rPr>
          <w:rFonts w:ascii="Times New Roman" w:hAnsi="Times New Roman" w:cs="Times New Roman"/>
          <w:sz w:val="24"/>
          <w:szCs w:val="24"/>
        </w:rPr>
        <w:t xml:space="preserve"> для поступивших в ОУ в первый класс в возрасте с десяти до двенадцати лет, составляет 5 лет.</w:t>
      </w:r>
    </w:p>
    <w:p w:rsidR="002270D7" w:rsidRDefault="00F93352" w:rsidP="00F93352">
      <w:pPr>
        <w:pStyle w:val="21"/>
        <w:shd w:val="clear" w:color="auto" w:fill="auto"/>
        <w:spacing w:before="0"/>
        <w:ind w:right="20" w:firstLine="0"/>
      </w:pPr>
      <w:r>
        <w:rPr>
          <w:sz w:val="24"/>
          <w:szCs w:val="24"/>
        </w:rPr>
        <w:t xml:space="preserve">        </w:t>
      </w:r>
      <w:r w:rsidR="008039A7">
        <w:t>Срок освоения программы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2270D7" w:rsidRDefault="008039A7">
      <w:pPr>
        <w:pStyle w:val="21"/>
        <w:shd w:val="clear" w:color="auto" w:fill="auto"/>
        <w:spacing w:before="0"/>
        <w:ind w:left="20" w:right="20" w:firstLine="700"/>
      </w:pPr>
      <w:r>
        <w:t>Образовательное учреждение имеет право реализовывать программу «Музыкальный фольклор» в сокращенные сроки, а также по индивидуальным учебным планам с учетом настоящих ФГТ. При приеме на обучение по программе «Музыкальный фольклор» Школа проводит отбор детей с целью выявления их творческих способностей. Порядок приема и правила приема устанавливаются локальным актом школы.</w:t>
      </w:r>
    </w:p>
    <w:p w:rsidR="002270D7" w:rsidRDefault="008039A7">
      <w:pPr>
        <w:pStyle w:val="20"/>
        <w:shd w:val="clear" w:color="auto" w:fill="auto"/>
        <w:spacing w:after="236" w:line="322" w:lineRule="exact"/>
        <w:ind w:left="1440"/>
        <w:jc w:val="both"/>
      </w:pPr>
      <w:r>
        <w:t>Перечень учебных предметов ОП «Музыкальный фольклор»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358"/>
        <w:gridCol w:w="4546"/>
      </w:tblGrid>
      <w:tr w:rsidR="002270D7">
        <w:trPr>
          <w:trHeight w:hRule="exact" w:val="49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840" w:firstLine="0"/>
              <w:jc w:val="left"/>
            </w:pPr>
            <w:r>
              <w:rPr>
                <w:rStyle w:val="1"/>
              </w:rPr>
              <w:t>ОБЯЗАТЕЛЬНАЯ ЧАСТЬ</w:t>
            </w:r>
          </w:p>
        </w:tc>
      </w:tr>
      <w:tr w:rsidR="002270D7">
        <w:trPr>
          <w:trHeight w:hRule="exact" w:val="47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a6"/>
              </w:rPr>
              <w:t>Предметная область «Музыкальное</w:t>
            </w:r>
          </w:p>
        </w:tc>
      </w:tr>
      <w:tr w:rsidR="002270D7">
        <w:trPr>
          <w:trHeight w:hRule="exact" w:val="509"/>
          <w:jc w:val="center"/>
        </w:trPr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080" w:firstLine="0"/>
              <w:jc w:val="left"/>
            </w:pPr>
            <w:r>
              <w:rPr>
                <w:rStyle w:val="a6"/>
              </w:rPr>
              <w:t>исполнительство»</w:t>
            </w:r>
          </w:p>
        </w:tc>
      </w:tr>
      <w:tr w:rsidR="002270D7">
        <w:trPr>
          <w:trHeight w:hRule="exact" w:val="65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ПОШ.УПШ.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Фольклорный ансамбль</w:t>
            </w:r>
          </w:p>
        </w:tc>
      </w:tr>
      <w:tr w:rsidR="002270D7">
        <w:trPr>
          <w:trHeight w:hRule="exact" w:val="65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ПО.01.УП.02.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Музыкальный инструмент</w:t>
            </w:r>
          </w:p>
        </w:tc>
      </w:tr>
      <w:tr w:rsidR="002270D7">
        <w:trPr>
          <w:trHeight w:hRule="exact" w:val="658"/>
          <w:jc w:val="center"/>
        </w:trPr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right="240" w:firstLine="0"/>
              <w:jc w:val="right"/>
            </w:pPr>
            <w:r>
              <w:rPr>
                <w:rStyle w:val="a6"/>
              </w:rPr>
              <w:t>Предметная область «Теория и история музыки»</w:t>
            </w:r>
          </w:p>
        </w:tc>
      </w:tr>
      <w:tr w:rsidR="002270D7">
        <w:trPr>
          <w:trHeight w:hRule="exact" w:val="33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ПО.02.УП.01.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Сольфеджио</w:t>
            </w:r>
          </w:p>
        </w:tc>
      </w:tr>
      <w:tr w:rsidR="002270D7">
        <w:trPr>
          <w:trHeight w:hRule="exact" w:val="33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ПО.02.УП.02.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Народное музыкальное творчество</w:t>
            </w:r>
          </w:p>
        </w:tc>
      </w:tr>
      <w:tr w:rsidR="002270D7">
        <w:trPr>
          <w:trHeight w:hRule="exact" w:val="69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</w:pPr>
            <w:r>
              <w:rPr>
                <w:rStyle w:val="1"/>
              </w:rPr>
              <w:t>ПО.02.УП.03.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270D7" w:rsidRDefault="002270D7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0D7" w:rsidRDefault="008039A7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</w:pPr>
            <w:r>
              <w:rPr>
                <w:rStyle w:val="1"/>
              </w:rPr>
              <w:t>Музыкальная литература (зарубежная, отечественная)</w:t>
            </w:r>
          </w:p>
        </w:tc>
      </w:tr>
      <w:tr w:rsidR="00F93352" w:rsidTr="00E74AC2">
        <w:trPr>
          <w:trHeight w:hRule="exact" w:val="69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rStyle w:val="1"/>
              </w:rPr>
            </w:pPr>
          </w:p>
        </w:tc>
        <w:tc>
          <w:tcPr>
            <w:tcW w:w="5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Вариативная часть</w:t>
            </w:r>
          </w:p>
        </w:tc>
      </w:tr>
      <w:tr w:rsidR="00F93352" w:rsidTr="00F93352">
        <w:trPr>
          <w:trHeight w:hRule="exact" w:val="468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ВО.01.УП.01.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352" w:rsidRDefault="00F93352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Танец</w:t>
            </w:r>
          </w:p>
        </w:tc>
      </w:tr>
      <w:tr w:rsidR="00F93352" w:rsidTr="00F93352">
        <w:trPr>
          <w:trHeight w:hRule="exact" w:val="43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52" w:rsidRDefault="00F93352" w:rsidP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ВО.02.УП.02.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352" w:rsidRDefault="00F93352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Театр</w:t>
            </w:r>
          </w:p>
        </w:tc>
      </w:tr>
      <w:tr w:rsidR="00F93352" w:rsidTr="00F93352">
        <w:trPr>
          <w:trHeight w:hRule="exact" w:val="283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ВО.02.УП.02.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352" w:rsidRDefault="00F93352">
            <w:pPr>
              <w:framePr w:w="77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Ансамбль</w:t>
            </w:r>
          </w:p>
          <w:p w:rsidR="00F93352" w:rsidRDefault="00F93352">
            <w:pPr>
              <w:pStyle w:val="21"/>
              <w:framePr w:w="7709" w:wrap="notBeside" w:vAnchor="text" w:hAnchor="text" w:xAlign="center" w:y="1"/>
              <w:shd w:val="clear" w:color="auto" w:fill="auto"/>
              <w:spacing w:before="0" w:line="331" w:lineRule="exact"/>
              <w:ind w:left="120" w:firstLine="0"/>
              <w:jc w:val="left"/>
              <w:rPr>
                <w:rStyle w:val="1"/>
              </w:rPr>
            </w:pPr>
          </w:p>
        </w:tc>
      </w:tr>
    </w:tbl>
    <w:p w:rsidR="002270D7" w:rsidRDefault="002270D7">
      <w:pPr>
        <w:rPr>
          <w:sz w:val="2"/>
          <w:szCs w:val="2"/>
        </w:rPr>
      </w:pPr>
    </w:p>
    <w:p w:rsidR="002270D7" w:rsidRDefault="0012625B">
      <w:pPr>
        <w:framePr w:h="1416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"G:\\..\\..\\1DF1~1\\AppData\\Local\\Temp\\FineReader11\\media\\image1.jpeg"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427.5pt;height:70.5pt">
            <v:imagedata r:id="rId8" r:href="rId9"/>
          </v:shape>
        </w:pict>
      </w:r>
      <w:r>
        <w:fldChar w:fldCharType="end"/>
      </w:r>
    </w:p>
    <w:p w:rsidR="002270D7" w:rsidRDefault="008039A7" w:rsidP="00F93352">
      <w:pPr>
        <w:pStyle w:val="21"/>
        <w:shd w:val="clear" w:color="auto" w:fill="auto"/>
        <w:spacing w:before="120"/>
        <w:ind w:right="20" w:firstLine="0"/>
        <w:jc w:val="left"/>
      </w:pPr>
      <w:r>
        <w:t>Программа «Музыкальный фольклор», разработанная школой на основании ФГТ, содержит следующие разделы:</w:t>
      </w:r>
    </w:p>
    <w:p w:rsidR="002270D7" w:rsidRDefault="008039A7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1440"/>
      </w:pPr>
      <w:r>
        <w:t>пояснительная записка;</w:t>
      </w:r>
    </w:p>
    <w:p w:rsidR="002270D7" w:rsidRDefault="008039A7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1440" w:right="20"/>
      </w:pPr>
      <w:r>
        <w:lastRenderedPageBreak/>
        <w:t>планируемые результаты освоения образовательной программы в области музыкального искусства;</w:t>
      </w:r>
    </w:p>
    <w:p w:rsidR="002270D7" w:rsidRDefault="008039A7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1440"/>
      </w:pPr>
      <w:r>
        <w:t>учебный план;</w:t>
      </w:r>
    </w:p>
    <w:p w:rsidR="002270D7" w:rsidRDefault="008039A7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1440"/>
      </w:pPr>
      <w:r>
        <w:t>примерный календарный учебный график;</w:t>
      </w:r>
    </w:p>
    <w:p w:rsidR="002270D7" w:rsidRDefault="008039A7">
      <w:pPr>
        <w:pStyle w:val="21"/>
        <w:shd w:val="clear" w:color="auto" w:fill="auto"/>
        <w:spacing w:before="0"/>
        <w:ind w:left="1440"/>
      </w:pPr>
      <w:r>
        <w:t>^ перечень программ учебных предметов;</w:t>
      </w:r>
    </w:p>
    <w:p w:rsidR="002270D7" w:rsidRDefault="008039A7">
      <w:pPr>
        <w:pStyle w:val="21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1440" w:right="20"/>
      </w:pPr>
      <w:r>
        <w:t>система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2270D7" w:rsidRDefault="008039A7">
      <w:pPr>
        <w:pStyle w:val="21"/>
        <w:shd w:val="clear" w:color="auto" w:fill="auto"/>
        <w:spacing w:before="0"/>
        <w:ind w:left="1440" w:right="20"/>
      </w:pPr>
      <w:r>
        <w:t xml:space="preserve">^ программа творческой, методической, </w:t>
      </w:r>
      <w:proofErr w:type="spellStart"/>
      <w:r>
        <w:t>культурно</w:t>
      </w:r>
      <w:r>
        <w:softHyphen/>
        <w:t>просветительской</w:t>
      </w:r>
      <w:proofErr w:type="spellEnd"/>
      <w:r>
        <w:t xml:space="preserve"> деятельности.</w:t>
      </w:r>
    </w:p>
    <w:p w:rsidR="002270D7" w:rsidRDefault="008039A7">
      <w:pPr>
        <w:pStyle w:val="21"/>
        <w:shd w:val="clear" w:color="auto" w:fill="auto"/>
        <w:spacing w:before="0"/>
        <w:ind w:left="20" w:right="20" w:firstLine="780"/>
        <w:jc w:val="left"/>
      </w:pPr>
      <w:r>
        <w:t>В структуру образовательной программы «Музыкальный фольклор» входят рабочие программы учебных предметов.</w:t>
      </w:r>
    </w:p>
    <w:p w:rsidR="002270D7" w:rsidRDefault="008039A7">
      <w:pPr>
        <w:pStyle w:val="21"/>
        <w:shd w:val="clear" w:color="auto" w:fill="auto"/>
        <w:spacing w:before="0"/>
        <w:ind w:left="20" w:right="20" w:firstLine="780"/>
        <w:jc w:val="left"/>
      </w:pPr>
      <w:r>
        <w:rPr>
          <w:rStyle w:val="a5"/>
        </w:rPr>
        <w:t xml:space="preserve">Результатом освоения программы </w:t>
      </w:r>
      <w:r>
        <w:t xml:space="preserve">«Музыкальный фольклор» является приобретение обучающимися следующих знаний, умений и навыков в предметных областях: </w:t>
      </w:r>
      <w:r>
        <w:rPr>
          <w:rStyle w:val="135pt"/>
        </w:rPr>
        <w:t>в области музыкального исполнительства: а)</w:t>
      </w:r>
      <w:r>
        <w:rPr>
          <w:rStyle w:val="135pt"/>
        </w:rPr>
        <w:tab/>
        <w:t>вокального ансамблевого: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знания характерных особенностей народного пения, вокально-хоровых жанров и основных стилистических направлений ансамблевого исполнительства;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знания музыкальной терминологии;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right="300" w:firstLine="0"/>
        <w:jc w:val="left"/>
      </w:pPr>
      <w:r>
        <w:t>умения грамотно исполнять музыкальные произведения как сольно, так и в составах фольклорных коллективов;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умения самостоятельно разучивать вокальные партии;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навыков фольклорной импровизации сольно и в ансамбле;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первичных навыков в области теоретического анализа исполняемых произведений;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навыков публичных выступлений;</w:t>
      </w:r>
    </w:p>
    <w:p w:rsidR="002270D7" w:rsidRDefault="008039A7">
      <w:pPr>
        <w:pStyle w:val="30"/>
        <w:shd w:val="clear" w:color="auto" w:fill="auto"/>
        <w:tabs>
          <w:tab w:val="left" w:pos="327"/>
        </w:tabs>
        <w:ind w:left="20"/>
      </w:pPr>
      <w:r>
        <w:t>б)</w:t>
      </w:r>
      <w:r>
        <w:tab/>
        <w:t>инструментального: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right="300" w:firstLine="0"/>
        <w:jc w:val="left"/>
      </w:pPr>
      <w:r>
        <w:t>знания характерных особенностей музыкальных жанров и основных стилистических направлений;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знания музыкальной терминологии;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умения грамотно исполнять музыкальные произведения на народном инструменте;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умения самостоятельно разучивать музыкальные произведения различных жанров и стилей;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умения создавать художественный образ при исполнении на народном инструменте музыкального произведения;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300" w:firstLine="0"/>
        <w:jc w:val="left"/>
      </w:pPr>
      <w:r>
        <w:t>умения самостоятельно преодолевать технические трудности при разучивании несложного музыкального произведения;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умения аккомпанировать при исполнении несложных вокальных музыкальных произведений;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навыков чтения с листа несложных музыкальных произведений;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навыков подбора по слуху музыкальных произведений;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первичных навыков в области теоретического анализа исполняемых произведений;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lastRenderedPageBreak/>
        <w:t>навыков публичных выступлений;</w:t>
      </w:r>
    </w:p>
    <w:p w:rsidR="002270D7" w:rsidRDefault="008039A7">
      <w:pPr>
        <w:pStyle w:val="30"/>
        <w:shd w:val="clear" w:color="auto" w:fill="auto"/>
        <w:ind w:left="20"/>
      </w:pPr>
      <w:r>
        <w:t>в области теории и истории музыки: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знания музыкальной грамоты;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236"/>
        </w:tabs>
        <w:spacing w:before="0"/>
        <w:ind w:left="20" w:right="300" w:firstLine="0"/>
        <w:jc w:val="left"/>
      </w:pPr>
      <w:r>
        <w:t>первичных знаний об основных эстетических и стилевых направлениях в области музыкального искусства;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right="300" w:firstLine="0"/>
        <w:jc w:val="left"/>
      </w:pPr>
      <w:r>
        <w:t>знаний особенностей национальной народной музыки и ее влияния на специфические черты композиторских школ;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right="300" w:firstLine="0"/>
        <w:jc w:val="left"/>
      </w:pPr>
      <w:r>
        <w:t>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  <w:jc w:val="left"/>
      </w:pPr>
      <w:r>
        <w:t>навыков восприятия элементов музыкального языка;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3"/>
        </w:tabs>
        <w:spacing w:before="0"/>
        <w:ind w:left="20" w:firstLine="0"/>
        <w:jc w:val="left"/>
      </w:pPr>
      <w:r>
        <w:t>сформированных вокально-интонационных навыков и ладового чувства;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380" w:firstLine="0"/>
      </w:pPr>
      <w: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t>сольфеджирования</w:t>
      </w:r>
      <w:proofErr w:type="spellEnd"/>
      <w:r>
        <w:t>, пения с листа;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>навыков анализа музыкального произведения;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>навыков записи музыкального текста по слуху;</w:t>
      </w:r>
    </w:p>
    <w:p w:rsidR="002270D7" w:rsidRDefault="008039A7">
      <w:pPr>
        <w:pStyle w:val="21"/>
        <w:numPr>
          <w:ilvl w:val="0"/>
          <w:numId w:val="1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>первичных навыков и умений по сочинению музыкального текста;</w:t>
      </w:r>
    </w:p>
    <w:p w:rsidR="002270D7" w:rsidRDefault="008039A7">
      <w:pPr>
        <w:pStyle w:val="21"/>
        <w:shd w:val="clear" w:color="auto" w:fill="auto"/>
        <w:spacing w:before="0"/>
        <w:ind w:left="20" w:right="20" w:firstLine="720"/>
      </w:pPr>
      <w:r>
        <w:t>Освоение обучающимися программы «Музыкальный фольклор»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 в области музыкального искусства. Форма свидетельства устанавливается Министерством культуры РФ.</w:t>
      </w:r>
    </w:p>
    <w:sectPr w:rsidR="002270D7" w:rsidSect="002270D7">
      <w:type w:val="continuous"/>
      <w:pgSz w:w="11909" w:h="16838"/>
      <w:pgMar w:top="1172" w:right="1249" w:bottom="1172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D5B" w:rsidRDefault="00450D5B" w:rsidP="002270D7">
      <w:r>
        <w:separator/>
      </w:r>
    </w:p>
  </w:endnote>
  <w:endnote w:type="continuationSeparator" w:id="0">
    <w:p w:rsidR="00450D5B" w:rsidRDefault="00450D5B" w:rsidP="0022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D5B" w:rsidRDefault="00450D5B"/>
  </w:footnote>
  <w:footnote w:type="continuationSeparator" w:id="0">
    <w:p w:rsidR="00450D5B" w:rsidRDefault="00450D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5C7"/>
    <w:multiLevelType w:val="multilevel"/>
    <w:tmpl w:val="8D2E9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427FB"/>
    <w:multiLevelType w:val="multilevel"/>
    <w:tmpl w:val="288A86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499999">
    <w:abstractNumId w:val="0"/>
  </w:num>
  <w:num w:numId="2" w16cid:durableId="1017774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0D7"/>
    <w:rsid w:val="000503CC"/>
    <w:rsid w:val="0012625B"/>
    <w:rsid w:val="002270D7"/>
    <w:rsid w:val="00450D5B"/>
    <w:rsid w:val="00662661"/>
    <w:rsid w:val="007D28BF"/>
    <w:rsid w:val="008039A7"/>
    <w:rsid w:val="008312A5"/>
    <w:rsid w:val="00A30E3C"/>
    <w:rsid w:val="00F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82B61"/>
  <w15:docId w15:val="{711266D6-011A-4C6D-B304-F114D01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70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0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7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27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227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sid w:val="00227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sid w:val="00227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Курсив"/>
    <w:basedOn w:val="a4"/>
    <w:rsid w:val="00227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227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4 pt;Курсив"/>
    <w:basedOn w:val="a4"/>
    <w:rsid w:val="00227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2270D7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270D7"/>
    <w:pPr>
      <w:shd w:val="clear" w:color="auto" w:fill="FFFFFF"/>
      <w:spacing w:before="24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270D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7">
    <w:name w:val="Основной текст Знак"/>
    <w:basedOn w:val="a0"/>
    <w:link w:val="a8"/>
    <w:locked/>
    <w:rsid w:val="00F93352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F93352"/>
    <w:pPr>
      <w:shd w:val="clear" w:color="auto" w:fill="FFFFFF"/>
      <w:spacing w:before="240" w:line="341" w:lineRule="exact"/>
      <w:ind w:hanging="700"/>
      <w:jc w:val="both"/>
    </w:pPr>
    <w:rPr>
      <w:color w:val="auto"/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F933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1DF1~1/AppData/Local/Temp/FineReader11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CG56AcokibRI6X2P5lwqk+ejHWdwalhlb6vPdzrYvzU=</DigestValue>
    </Reference>
    <Reference Type="http://www.w3.org/2000/09/xmldsig#Object" URI="#idOfficeObject">
      <DigestMethod Algorithm="urn:ietf:params:xml:ns:cpxmlsec:algorithms:gostr34112012-256"/>
      <DigestValue>9GRmq3ZEKCnzMzxGJF7ZZgSxWCp3m/zW2NZ2tNRUUMk=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Gmm1b2cqFNpAXFEAXURXUbglZ2OfhqMi58ilChNw/Zc=</DigestValue>
    </Reference>
    <Reference Type="http://www.w3.org/2000/09/xmldsig#Object" URI="#idValidSigLnImg">
      <DigestMethod Algorithm="urn:ietf:params:xml:ns:cpxmlsec:algorithms:gostr34112012-256"/>
      <DigestValue>6+cime9X0PuTfn2osF/jzhGqs15RBahNlpC3N9woIMw=</DigestValue>
    </Reference>
    <Reference Type="http://www.w3.org/2000/09/xmldsig#Object" URI="#idInvalidSigLnImg">
      <DigestMethod Algorithm="urn:ietf:params:xml:ns:cpxmlsec:algorithms:gostr34112012-256"/>
      <DigestValue>An84qB/bztQGs8w3Z/W35PV6FHdumwKmlygprUbxadg=</DigestValue>
    </Reference>
  </SignedInfo>
  <SignatureValue>4BNdyMhnjG8thTQjG8//0DHcUNzGuJxU2A+/xdDK7JKGoq2SRG7nBggjjfPvwX8K
260nXo/ZS/mYKDkPBI5kwQ==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CR7AQv9v7ncbZshJ7hoJQx+uyXo=</DigestValue>
      </Reference>
      <Reference URI="/word/document.xml?ContentType=application/vnd.openxmlformats-officedocument.wordprocessingml.document.main+xml">
        <DigestMethod Algorithm="http://www.w3.org/2000/09/xmldsig#sha1"/>
        <DigestValue>hffNtY2lnFAUWbBidRuAcW8JqQo=</DigestValue>
      </Reference>
      <Reference URI="/word/endnotes.xml?ContentType=application/vnd.openxmlformats-officedocument.wordprocessingml.endnotes+xml">
        <DigestMethod Algorithm="http://www.w3.org/2000/09/xmldsig#sha1"/>
        <DigestValue>afMbBOyK+vs/Ta3mtew87XHyOCY=</DigestValue>
      </Reference>
      <Reference URI="/word/fontTable.xml?ContentType=application/vnd.openxmlformats-officedocument.wordprocessingml.fontTable+xml">
        <DigestMethod Algorithm="http://www.w3.org/2000/09/xmldsig#sha1"/>
        <DigestValue>fNSTDFjBnvADDhwaWcj4FP1RKEM=</DigestValue>
      </Reference>
      <Reference URI="/word/footnotes.xml?ContentType=application/vnd.openxmlformats-officedocument.wordprocessingml.footnotes+xml">
        <DigestMethod Algorithm="http://www.w3.org/2000/09/xmldsig#sha1"/>
        <DigestValue>SAZKI6D7KxDwCZXanP73j2Y4jVM=</DigestValue>
      </Reference>
      <Reference URI="/word/media/image1.emf?ContentType=image/x-emf">
        <DigestMethod Algorithm="http://www.w3.org/2000/09/xmldsig#sha1"/>
        <DigestValue>4WNArydu0T0shyIEMgsbp4xgJZc=</DigestValue>
      </Reference>
      <Reference URI="/word/media/image2.jpeg?ContentType=image/jpeg">
        <DigestMethod Algorithm="http://www.w3.org/2000/09/xmldsig#sha1"/>
        <DigestValue>tyYRp02suEwHe4fYOhIQETUHGNA=</DigestValue>
      </Reference>
      <Reference URI="/word/numbering.xml?ContentType=application/vnd.openxmlformats-officedocument.wordprocessingml.numbering+xml">
        <DigestMethod Algorithm="http://www.w3.org/2000/09/xmldsig#sha1"/>
        <DigestValue>+A6/gg3jhTR68MPVcitp4lThe3w=</DigestValue>
      </Reference>
      <Reference URI="/word/settings.xml?ContentType=application/vnd.openxmlformats-officedocument.wordprocessingml.settings+xml">
        <DigestMethod Algorithm="http://www.w3.org/2000/09/xmldsig#sha1"/>
        <DigestValue>CxnqGXyNB7VJgMARJwD1bM2KioA=</DigestValue>
      </Reference>
      <Reference URI="/word/styles.xml?ContentType=application/vnd.openxmlformats-officedocument.wordprocessingml.styles+xml">
        <DigestMethod Algorithm="http://www.w3.org/2000/09/xmldsig#sha1"/>
        <DigestValue>toE4XMYdK5zVuAsU6k6yQ/SqCN0=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Uu8jxXFyamOqt+9qtPndX/bPiS0=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2023-06-03T08:35:12Z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{84A4CFE3-C6D0-4EED-B274-EFAB659DA098}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2023-06-03T08:35:12Z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eQ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eQ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5</cp:revision>
  <dcterms:created xsi:type="dcterms:W3CDTF">2015-12-09T06:45:00Z</dcterms:created>
  <dcterms:modified xsi:type="dcterms:W3CDTF">2023-06-03T08:35:00Z</dcterms:modified>
</cp:coreProperties>
</file>