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145" w:rsidRPr="00B045E8" w:rsidRDefault="00FC2145" w:rsidP="00FC2145">
      <w:pPr>
        <w:jc w:val="center"/>
        <w:rPr>
          <w:b/>
          <w:bCs/>
          <w:szCs w:val="28"/>
        </w:rPr>
      </w:pPr>
      <w:r w:rsidRPr="00B045E8">
        <w:rPr>
          <w:b/>
          <w:bCs/>
          <w:szCs w:val="28"/>
        </w:rPr>
        <w:t>Муниципальное автономное учреждение</w:t>
      </w:r>
    </w:p>
    <w:p w:rsidR="00FC2145" w:rsidRPr="00B045E8" w:rsidRDefault="00FC2145" w:rsidP="00FC2145">
      <w:pPr>
        <w:jc w:val="center"/>
        <w:rPr>
          <w:b/>
          <w:bCs/>
          <w:szCs w:val="28"/>
        </w:rPr>
      </w:pPr>
      <w:r w:rsidRPr="00B045E8">
        <w:rPr>
          <w:b/>
          <w:bCs/>
          <w:szCs w:val="28"/>
        </w:rPr>
        <w:t>Д</w:t>
      </w:r>
      <w:r w:rsidR="004A3A3D">
        <w:rPr>
          <w:b/>
          <w:bCs/>
          <w:szCs w:val="28"/>
        </w:rPr>
        <w:t xml:space="preserve">ополнительного образования </w:t>
      </w:r>
    </w:p>
    <w:p w:rsidR="00FC2145" w:rsidRPr="00B045E8" w:rsidRDefault="00FC2145" w:rsidP="00FC2145">
      <w:pPr>
        <w:jc w:val="center"/>
        <w:rPr>
          <w:b/>
          <w:bCs/>
          <w:szCs w:val="28"/>
        </w:rPr>
      </w:pPr>
      <w:r w:rsidRPr="00B045E8">
        <w:rPr>
          <w:b/>
          <w:bCs/>
          <w:szCs w:val="28"/>
        </w:rPr>
        <w:t>«Детская школа искусств»</w:t>
      </w:r>
    </w:p>
    <w:p w:rsidR="00422721" w:rsidRPr="00530801" w:rsidRDefault="00422721" w:rsidP="00422721">
      <w:pPr>
        <w:pStyle w:val="25"/>
        <w:jc w:val="center"/>
        <w:rPr>
          <w:b/>
        </w:rPr>
      </w:pPr>
    </w:p>
    <w:p w:rsidR="00CF2A9A" w:rsidRDefault="00CF2A9A" w:rsidP="00CF2A9A">
      <w:pPr>
        <w:jc w:val="right"/>
        <w:rPr>
          <w:szCs w:val="28"/>
        </w:rPr>
      </w:pPr>
      <w:bookmarkStart w:id="0" w:name="_Hlk136597841"/>
      <w:r>
        <w:rPr>
          <w:szCs w:val="28"/>
        </w:rPr>
        <w:t>Утверждаю:</w:t>
      </w:r>
    </w:p>
    <w:p w:rsidR="00CF2A9A" w:rsidRDefault="00CF2A9A" w:rsidP="00CF2A9A">
      <w:pPr>
        <w:jc w:val="right"/>
        <w:rPr>
          <w:b/>
          <w:bCs/>
          <w:szCs w:val="28"/>
        </w:rPr>
      </w:pPr>
      <w:r>
        <w:rPr>
          <w:szCs w:val="28"/>
        </w:rPr>
        <w:t>Директор МАУ ДО «ДШИ» Епифанова О.П. 14.06.2022г</w:t>
      </w:r>
      <w:r>
        <w:rPr>
          <w:b/>
          <w:bCs/>
          <w:szCs w:val="28"/>
        </w:rPr>
        <w:t>.</w:t>
      </w:r>
    </w:p>
    <w:p w:rsidR="00CF2A9A" w:rsidRDefault="00CF2A9A" w:rsidP="00CF2A9A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C521EC9A-E04A-4B51-8772-4CAA5DD68BAB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22721" w:rsidRDefault="00CF2A9A" w:rsidP="00CF2A9A">
      <w:pPr>
        <w:pStyle w:val="25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422721" w:rsidRDefault="00422721" w:rsidP="00422721">
      <w:pPr>
        <w:pStyle w:val="25"/>
        <w:jc w:val="center"/>
        <w:rPr>
          <w:b/>
        </w:rPr>
      </w:pPr>
    </w:p>
    <w:p w:rsidR="00422721" w:rsidRDefault="00422721" w:rsidP="00422721">
      <w:pPr>
        <w:pStyle w:val="25"/>
        <w:jc w:val="center"/>
        <w:rPr>
          <w:b/>
        </w:rPr>
      </w:pPr>
    </w:p>
    <w:p w:rsidR="00422721" w:rsidRPr="00530801" w:rsidRDefault="00422721" w:rsidP="00422721">
      <w:pPr>
        <w:pStyle w:val="25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422721" w:rsidRPr="00804A4F" w:rsidRDefault="00422721" w:rsidP="00422721">
      <w:pPr>
        <w:pStyle w:val="25"/>
        <w:jc w:val="center"/>
        <w:rPr>
          <w:b/>
        </w:rPr>
      </w:pPr>
    </w:p>
    <w:p w:rsidR="00422721" w:rsidRPr="00804A4F" w:rsidRDefault="00422721" w:rsidP="00422721">
      <w:pPr>
        <w:pStyle w:val="25"/>
        <w:jc w:val="center"/>
        <w:rPr>
          <w:b/>
        </w:rPr>
      </w:pPr>
      <w:r>
        <w:rPr>
          <w:b/>
        </w:rPr>
        <w:t>«УГЛУБЛЕННОЕ  ИЗУЧЕНИЕ  ПРЕДМЕТОВ</w:t>
      </w:r>
      <w:r w:rsidRPr="00804A4F">
        <w:rPr>
          <w:b/>
        </w:rPr>
        <w:t>»</w:t>
      </w: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Pr="00D35ED6" w:rsidRDefault="00422721" w:rsidP="00422721">
      <w:pPr>
        <w:pStyle w:val="25"/>
        <w:jc w:val="center"/>
        <w:rPr>
          <w:b/>
        </w:rPr>
      </w:pPr>
    </w:p>
    <w:p w:rsidR="00422721" w:rsidRPr="00D35ED6" w:rsidRDefault="00422721" w:rsidP="00422721">
      <w:pPr>
        <w:pStyle w:val="25"/>
        <w:jc w:val="center"/>
        <w:rPr>
          <w:b/>
        </w:rPr>
      </w:pPr>
      <w:r>
        <w:rPr>
          <w:b/>
        </w:rPr>
        <w:t xml:space="preserve"> </w:t>
      </w:r>
    </w:p>
    <w:p w:rsidR="00422721" w:rsidRPr="00D35ED6" w:rsidRDefault="00422721" w:rsidP="00422721">
      <w:pPr>
        <w:pStyle w:val="25"/>
        <w:jc w:val="center"/>
        <w:rPr>
          <w:b/>
          <w:sz w:val="36"/>
          <w:szCs w:val="36"/>
        </w:rPr>
      </w:pPr>
    </w:p>
    <w:p w:rsidR="00422721" w:rsidRDefault="00422721" w:rsidP="00422721">
      <w:pPr>
        <w:pStyle w:val="25"/>
        <w:jc w:val="center"/>
        <w:rPr>
          <w:sz w:val="36"/>
          <w:szCs w:val="36"/>
        </w:rPr>
      </w:pPr>
    </w:p>
    <w:p w:rsidR="00422721" w:rsidRDefault="00422721" w:rsidP="00422721">
      <w:pPr>
        <w:pStyle w:val="25"/>
        <w:jc w:val="center"/>
        <w:rPr>
          <w:sz w:val="36"/>
          <w:szCs w:val="36"/>
        </w:rPr>
      </w:pPr>
    </w:p>
    <w:p w:rsidR="00422721" w:rsidRDefault="00422721" w:rsidP="00422721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422721" w:rsidRDefault="00422721" w:rsidP="00422721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422721" w:rsidRPr="00573C4B" w:rsidRDefault="00422721" w:rsidP="00422721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22721" w:rsidRPr="00870224" w:rsidRDefault="00422721" w:rsidP="00422721">
      <w:pPr>
        <w:pStyle w:val="25"/>
        <w:jc w:val="center"/>
        <w:rPr>
          <w:b/>
        </w:rPr>
      </w:pPr>
      <w:r>
        <w:rPr>
          <w:b/>
        </w:rPr>
        <w:t>ТАНЕЦ</w:t>
      </w:r>
    </w:p>
    <w:p w:rsidR="00422721" w:rsidRPr="00804A4F" w:rsidRDefault="00422721" w:rsidP="00422721">
      <w:pPr>
        <w:pStyle w:val="25"/>
        <w:jc w:val="center"/>
        <w:rPr>
          <w:b/>
        </w:rPr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  <w:jc w:val="center"/>
      </w:pPr>
    </w:p>
    <w:p w:rsidR="00422721" w:rsidRDefault="00422721" w:rsidP="00422721">
      <w:pPr>
        <w:pStyle w:val="25"/>
      </w:pPr>
    </w:p>
    <w:p w:rsidR="00422721" w:rsidRDefault="00422721" w:rsidP="00422721">
      <w:pPr>
        <w:pStyle w:val="25"/>
      </w:pPr>
    </w:p>
    <w:p w:rsidR="00D147AE" w:rsidRPr="001B60FD" w:rsidRDefault="00D147AE" w:rsidP="0042272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</w:t>
            </w:r>
            <w:r w:rsidR="00EF11E3">
              <w:rPr>
                <w:b/>
                <w:szCs w:val="28"/>
              </w:rPr>
              <w:t>ребования к уровню подготовки уча</w:t>
            </w:r>
            <w:r w:rsidRPr="001B60FD">
              <w:rPr>
                <w:b/>
                <w:szCs w:val="28"/>
              </w:rPr>
              <w:t>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="00EF11E3">
              <w:rPr>
                <w:b/>
                <w:szCs w:val="28"/>
              </w:rPr>
              <w:t>.</w:t>
            </w:r>
            <w:r w:rsidR="00EF11E3">
              <w:rPr>
                <w:b/>
                <w:szCs w:val="28"/>
              </w:rPr>
              <w:tab/>
              <w:t>Список рекомендуемой методической</w:t>
            </w:r>
            <w:r w:rsidRPr="001B60FD">
              <w:rPr>
                <w:b/>
                <w:szCs w:val="28"/>
              </w:rPr>
              <w:t xml:space="preserve"> литературы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C3232E" w:rsidRPr="001B60FD" w:rsidRDefault="00C3232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lastRenderedPageBreak/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="00EF11E3">
        <w:rPr>
          <w:szCs w:val="28"/>
        </w:rPr>
        <w:t>«Т</w:t>
      </w:r>
      <w:r w:rsidRPr="001B60FD">
        <w:rPr>
          <w:szCs w:val="28"/>
        </w:rPr>
        <w:t>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Учебный п</w:t>
      </w:r>
      <w:r w:rsidR="00EF11E3">
        <w:rPr>
          <w:szCs w:val="28"/>
        </w:rPr>
        <w:t>редмет «Т</w:t>
      </w:r>
      <w:r w:rsidRPr="001B60FD">
        <w:rPr>
          <w:szCs w:val="28"/>
        </w:rPr>
        <w:t xml:space="preserve">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Содержание учебного </w:t>
      </w:r>
      <w:r w:rsidR="00547B85">
        <w:rPr>
          <w:szCs w:val="28"/>
        </w:rPr>
        <w:t>предмета «Т</w:t>
      </w:r>
      <w:r w:rsidRPr="001B60FD">
        <w:rPr>
          <w:szCs w:val="28"/>
        </w:rPr>
        <w:t xml:space="preserve">анец» тесно связано с </w:t>
      </w:r>
      <w:r w:rsidR="00547B85">
        <w:rPr>
          <w:szCs w:val="28"/>
        </w:rPr>
        <w:t xml:space="preserve">освоением азов классики и участием в концертных номерах. 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Полученные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</w:t>
      </w:r>
      <w:r w:rsidR="00547B85">
        <w:rPr>
          <w:szCs w:val="28"/>
        </w:rPr>
        <w:t>изучать экзерсис</w:t>
      </w:r>
      <w:r w:rsidRPr="001B60FD">
        <w:rPr>
          <w:szCs w:val="28"/>
        </w:rPr>
        <w:t xml:space="preserve">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Default="00547B85" w:rsidP="00CC2FCB">
      <w:pPr>
        <w:spacing w:line="360" w:lineRule="auto"/>
        <w:ind w:firstLine="709"/>
        <w:rPr>
          <w:szCs w:val="28"/>
        </w:rPr>
      </w:pPr>
      <w:r>
        <w:rPr>
          <w:szCs w:val="28"/>
        </w:rPr>
        <w:t>Обучение т</w:t>
      </w:r>
      <w:r w:rsidR="00D147AE" w:rsidRPr="001B60FD">
        <w:rPr>
          <w:szCs w:val="28"/>
        </w:rPr>
        <w:t xml:space="preserve">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танцем позволяют</w:t>
      </w:r>
      <w:r w:rsidR="00D147AE"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="00D147AE"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="00D147AE" w:rsidRPr="001B60FD">
        <w:rPr>
          <w:szCs w:val="28"/>
        </w:rPr>
        <w:t>.</w:t>
      </w:r>
    </w:p>
    <w:p w:rsidR="00C3232E" w:rsidRPr="001B60FD" w:rsidRDefault="00C3232E" w:rsidP="00CC2FCB">
      <w:pPr>
        <w:spacing w:line="360" w:lineRule="auto"/>
        <w:ind w:firstLine="709"/>
        <w:rPr>
          <w:szCs w:val="28"/>
        </w:rPr>
      </w:pP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  <w:r w:rsidR="00547B85">
        <w:rPr>
          <w:b/>
          <w:i/>
          <w:szCs w:val="28"/>
        </w:rPr>
        <w:t xml:space="preserve"> «Танец»</w:t>
      </w:r>
    </w:p>
    <w:p w:rsidR="00CC2FCB" w:rsidRDefault="003B535F" w:rsidP="003B535F">
      <w:pPr>
        <w:spacing w:line="360" w:lineRule="auto"/>
        <w:ind w:firstLine="709"/>
        <w:outlineLvl w:val="0"/>
        <w:rPr>
          <w:szCs w:val="28"/>
        </w:rPr>
      </w:pPr>
      <w:r w:rsidRPr="00E0366F">
        <w:rPr>
          <w:szCs w:val="28"/>
        </w:rPr>
        <w:t>Предлагае</w:t>
      </w:r>
      <w:r>
        <w:rPr>
          <w:szCs w:val="28"/>
        </w:rPr>
        <w:t>мая программа рассчитана на пяти</w:t>
      </w:r>
      <w:r w:rsidRPr="00E0366F">
        <w:rPr>
          <w:szCs w:val="28"/>
        </w:rPr>
        <w:t xml:space="preserve">летний срок обучения. </w:t>
      </w:r>
    </w:p>
    <w:p w:rsidR="00C3232E" w:rsidRPr="001B60FD" w:rsidRDefault="00C3232E" w:rsidP="003B535F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</w:p>
    <w:p w:rsidR="00CD764B" w:rsidRDefault="00CD764B" w:rsidP="00C3232E">
      <w:pPr>
        <w:pStyle w:val="Body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</w:t>
      </w:r>
      <w:r w:rsidR="000E56FA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0E56FA" w:rsidRPr="00330631" w:rsidRDefault="000E56FA" w:rsidP="000E56FA">
      <w:pPr>
        <w:pStyle w:val="24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515337">
        <w:rPr>
          <w:sz w:val="28"/>
          <w:szCs w:val="28"/>
        </w:rPr>
        <w:lastRenderedPageBreak/>
        <w:t xml:space="preserve">Нормативный срок обучения – 5 </w:t>
      </w:r>
      <w:r>
        <w:rPr>
          <w:sz w:val="28"/>
          <w:szCs w:val="28"/>
          <w:lang w:val="ru-RU"/>
        </w:rPr>
        <w:t>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8"/>
        <w:gridCol w:w="2242"/>
      </w:tblGrid>
      <w:tr w:rsidR="000E56FA" w:rsidRPr="00515337" w:rsidTr="00D765DA">
        <w:trPr>
          <w:trHeight w:val="123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 учебной нагрузки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</w:t>
            </w:r>
            <w:r w:rsidR="005B22E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</w:tbl>
    <w:p w:rsidR="000E56FA" w:rsidRPr="001569FD" w:rsidRDefault="000E56FA" w:rsidP="000E56FA">
      <w:pPr>
        <w:ind w:firstLine="708"/>
        <w:jc w:val="right"/>
        <w:rPr>
          <w:b/>
          <w:i/>
          <w:sz w:val="32"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Pr="00E33A53" w:rsidRDefault="000E56FA" w:rsidP="000E56FA">
      <w:pPr>
        <w:jc w:val="center"/>
        <w:rPr>
          <w:szCs w:val="28"/>
        </w:rPr>
      </w:pPr>
      <w:r w:rsidRPr="00E33A53">
        <w:rPr>
          <w:szCs w:val="28"/>
        </w:rPr>
        <w:t>Нормативный срок обучения – 5 лет</w:t>
      </w:r>
      <w:r>
        <w:rPr>
          <w:szCs w:val="28"/>
        </w:rPr>
        <w:t>.</w:t>
      </w:r>
      <w:r w:rsidRPr="00E33A53">
        <w:rPr>
          <w:szCs w:val="28"/>
        </w:rPr>
        <w:t xml:space="preserve"> Количество часов в неделю</w:t>
      </w:r>
      <w:r>
        <w:rPr>
          <w:szCs w:val="28"/>
        </w:rPr>
        <w:t xml:space="preserve">-1ч. </w:t>
      </w:r>
    </w:p>
    <w:p w:rsidR="000E56FA" w:rsidRPr="001B60FD" w:rsidRDefault="000E56FA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C1570B" w:rsidP="00897C56">
      <w:pPr>
        <w:spacing w:line="360" w:lineRule="auto"/>
        <w:ind w:firstLine="709"/>
        <w:rPr>
          <w:b/>
          <w:i/>
          <w:szCs w:val="28"/>
        </w:rPr>
      </w:pPr>
      <w:r>
        <w:rPr>
          <w:szCs w:val="28"/>
        </w:rPr>
        <w:t>М</w:t>
      </w:r>
      <w:r w:rsidR="00897C56" w:rsidRPr="001B60FD">
        <w:rPr>
          <w:szCs w:val="28"/>
        </w:rPr>
        <w:t>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="00897C56" w:rsidRPr="001B60FD">
        <w:rPr>
          <w:szCs w:val="28"/>
        </w:rPr>
        <w:t>рекомендуемая продолжительность урока -</w:t>
      </w:r>
      <w:r w:rsidR="000E56FA">
        <w:rPr>
          <w:szCs w:val="28"/>
        </w:rPr>
        <w:t xml:space="preserve"> 40</w:t>
      </w:r>
      <w:r w:rsidR="00D147AE" w:rsidRPr="001B60FD">
        <w:rPr>
          <w:szCs w:val="28"/>
        </w:rPr>
        <w:t xml:space="preserve">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Мелкогрупповая форма </w:t>
      </w:r>
      <w:r w:rsidR="000E56FA">
        <w:rPr>
          <w:rFonts w:eastAsia="Times New Roman"/>
          <w:color w:val="000000"/>
          <w:szCs w:val="28"/>
        </w:rPr>
        <w:t xml:space="preserve">занятий </w:t>
      </w:r>
      <w:r w:rsidRPr="001B60FD">
        <w:rPr>
          <w:rFonts w:eastAsia="Times New Roman"/>
          <w:color w:val="000000"/>
          <w:szCs w:val="28"/>
        </w:rPr>
        <w:t>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  <w:r w:rsidR="00C1570B">
        <w:rPr>
          <w:b/>
          <w:i/>
          <w:szCs w:val="28"/>
        </w:rPr>
        <w:t xml:space="preserve"> </w:t>
      </w:r>
      <w:r w:rsidR="000E56FA" w:rsidRPr="00B06B26">
        <w:rPr>
          <w:b/>
          <w:i/>
          <w:szCs w:val="28"/>
        </w:rPr>
        <w:t>«Танец»</w:t>
      </w:r>
      <w:r w:rsidR="000E56FA">
        <w:rPr>
          <w:b/>
          <w:i/>
          <w:szCs w:val="28"/>
        </w:rPr>
        <w:t xml:space="preserve"> 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C1570B">
        <w:rPr>
          <w:szCs w:val="28"/>
        </w:rPr>
        <w:t>в соответствии с ФГТ.</w:t>
      </w:r>
      <w:r w:rsidR="00021569" w:rsidRPr="001B60FD">
        <w:rPr>
          <w:szCs w:val="28"/>
        </w:rPr>
        <w:t xml:space="preserve"> 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обучение  выразительному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lastRenderedPageBreak/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</w:t>
      </w:r>
      <w:r w:rsidR="00A62F19">
        <w:rPr>
          <w:rFonts w:eastAsia="Times New Roman"/>
          <w:color w:val="000000"/>
          <w:szCs w:val="28"/>
        </w:rPr>
        <w:t>ится основной раздел программы «Содержание учебного предмета»</w:t>
      </w:r>
      <w:r w:rsidRPr="001B60FD">
        <w:rPr>
          <w:rFonts w:eastAsia="Times New Roman"/>
          <w:color w:val="000000"/>
          <w:szCs w:val="28"/>
        </w:rPr>
        <w:t>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практический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 xml:space="preserve">художественных </w:t>
      </w:r>
      <w:r w:rsidRPr="001B60FD">
        <w:rPr>
          <w:rFonts w:eastAsia="Helvetica"/>
          <w:szCs w:val="28"/>
        </w:rPr>
        <w:lastRenderedPageBreak/>
        <w:t>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  <w:r w:rsidR="00D765DA">
        <w:rPr>
          <w:b/>
          <w:i/>
          <w:szCs w:val="28"/>
        </w:rPr>
        <w:t>.</w:t>
      </w:r>
    </w:p>
    <w:p w:rsidR="00D765DA" w:rsidRPr="001B60FD" w:rsidRDefault="00D765DA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Для реализации учебного предмета имеется в наличии: 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балетный класс с деревянным покрытием</w:t>
      </w:r>
      <w:r w:rsidR="003309A3" w:rsidRPr="001B60FD">
        <w:rPr>
          <w:szCs w:val="28"/>
        </w:rPr>
        <w:t xml:space="preserve">, балетные станки (палки) </w:t>
      </w:r>
      <w:r>
        <w:rPr>
          <w:szCs w:val="28"/>
        </w:rPr>
        <w:t>вдоль дву</w:t>
      </w:r>
      <w:r w:rsidR="003309A3" w:rsidRPr="001B60FD">
        <w:rPr>
          <w:szCs w:val="28"/>
        </w:rPr>
        <w:t xml:space="preserve">х стен, зеркала </w:t>
      </w:r>
      <w:r>
        <w:rPr>
          <w:szCs w:val="28"/>
        </w:rPr>
        <w:t>на двух стенах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наличие </w:t>
      </w:r>
      <w:r w:rsidR="001C62B4">
        <w:rPr>
          <w:szCs w:val="28"/>
        </w:rPr>
        <w:t>музыкальных инструментов (</w:t>
      </w:r>
      <w:r w:rsidRPr="001B60FD">
        <w:rPr>
          <w:szCs w:val="28"/>
        </w:rPr>
        <w:t>фортепиано, баяна)</w:t>
      </w:r>
      <w:r w:rsidR="001C62B4">
        <w:rPr>
          <w:szCs w:val="28"/>
        </w:rPr>
        <w:t>, аудиоаппаратуры</w:t>
      </w:r>
      <w:r w:rsidRPr="001B60FD">
        <w:rPr>
          <w:szCs w:val="28"/>
        </w:rPr>
        <w:t xml:space="preserve">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1C62B4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зал для сценических выступлений</w:t>
      </w:r>
      <w:r w:rsidR="003309A3" w:rsidRPr="001B60FD">
        <w:rPr>
          <w:szCs w:val="28"/>
        </w:rPr>
        <w:t>;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костюмерная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В </w:t>
      </w:r>
      <w:r w:rsidR="001C62B4">
        <w:rPr>
          <w:szCs w:val="28"/>
        </w:rPr>
        <w:t xml:space="preserve">ДШИ </w:t>
      </w:r>
      <w:r w:rsidRPr="001B60FD">
        <w:rPr>
          <w:szCs w:val="28"/>
        </w:rPr>
        <w:t>созданы  условия для содержания, своевременного обслуживания и ремонта музыкальных инструментов, содержания,</w:t>
      </w:r>
      <w:r w:rsidR="001C62B4">
        <w:rPr>
          <w:szCs w:val="28"/>
        </w:rPr>
        <w:t xml:space="preserve"> обслуживания и ремонта балетного класса</w:t>
      </w:r>
      <w:r w:rsidRPr="001B60FD">
        <w:rPr>
          <w:szCs w:val="28"/>
        </w:rPr>
        <w:t>,</w:t>
      </w:r>
      <w:r w:rsidR="001C62B4">
        <w:rPr>
          <w:szCs w:val="28"/>
        </w:rPr>
        <w:t xml:space="preserve"> зала,</w:t>
      </w:r>
      <w:r w:rsidRPr="001B60FD">
        <w:rPr>
          <w:szCs w:val="28"/>
        </w:rPr>
        <w:t xml:space="preserve">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</w:t>
      </w:r>
      <w:r w:rsidR="00C1570B">
        <w:rPr>
          <w:szCs w:val="28"/>
        </w:rPr>
        <w:t xml:space="preserve"> учебного предмета «Т</w:t>
      </w:r>
      <w:r w:rsidR="003309A3" w:rsidRPr="001B60FD">
        <w:rPr>
          <w:szCs w:val="28"/>
        </w:rPr>
        <w:t>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A722C4" w:rsidRDefault="00A722C4" w:rsidP="00A30FE5">
      <w:pPr>
        <w:pStyle w:val="1"/>
        <w:spacing w:line="276" w:lineRule="auto"/>
        <w:jc w:val="right"/>
        <w:rPr>
          <w:b/>
          <w:i/>
          <w:szCs w:val="28"/>
        </w:rPr>
      </w:pPr>
    </w:p>
    <w:p w:rsidR="00A722C4" w:rsidRDefault="00A722C4" w:rsidP="00A722C4">
      <w:pPr>
        <w:pStyle w:val="1"/>
        <w:spacing w:line="276" w:lineRule="auto"/>
        <w:jc w:val="center"/>
        <w:rPr>
          <w:szCs w:val="28"/>
        </w:rPr>
      </w:pPr>
      <w:r w:rsidRPr="00C030FE">
        <w:rPr>
          <w:szCs w:val="28"/>
        </w:rPr>
        <w:t>Срок освоения учебного предмета «</w:t>
      </w:r>
      <w:r>
        <w:rPr>
          <w:szCs w:val="28"/>
        </w:rPr>
        <w:t>Т</w:t>
      </w:r>
      <w:r w:rsidRPr="00C030FE">
        <w:rPr>
          <w:szCs w:val="28"/>
        </w:rPr>
        <w:t xml:space="preserve">анец» </w:t>
      </w:r>
      <w:r w:rsidRPr="008102DE">
        <w:rPr>
          <w:bCs/>
          <w:szCs w:val="28"/>
        </w:rPr>
        <w:t>–</w:t>
      </w:r>
      <w:r w:rsidRPr="00C030FE">
        <w:rPr>
          <w:szCs w:val="28"/>
        </w:rPr>
        <w:t xml:space="preserve"> </w:t>
      </w:r>
    </w:p>
    <w:p w:rsidR="00A722C4" w:rsidRPr="00C030FE" w:rsidRDefault="00A722C4" w:rsidP="00A722C4">
      <w:pPr>
        <w:pStyle w:val="1"/>
        <w:spacing w:line="276" w:lineRule="auto"/>
        <w:jc w:val="center"/>
        <w:rPr>
          <w:i/>
          <w:szCs w:val="28"/>
        </w:rPr>
      </w:pPr>
      <w:r w:rsidRPr="00C030FE">
        <w:rPr>
          <w:szCs w:val="28"/>
        </w:rPr>
        <w:t>5 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34"/>
      </w:tblGrid>
      <w:tr w:rsidR="00A722C4" w:rsidRPr="00C030FE" w:rsidTr="00D765DA">
        <w:trPr>
          <w:trHeight w:val="97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Классы</w:t>
            </w:r>
          </w:p>
        </w:tc>
      </w:tr>
      <w:tr w:rsidR="00A722C4" w:rsidRPr="00C030FE" w:rsidTr="00D765DA">
        <w:trPr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C4" w:rsidRPr="00C030FE" w:rsidRDefault="00A722C4" w:rsidP="00D765DA">
            <w:pPr>
              <w:widowControl/>
              <w:rPr>
                <w:szCs w:val="28"/>
              </w:rPr>
            </w:pPr>
            <w:r w:rsidRPr="00C030FE">
              <w:rPr>
                <w:szCs w:val="28"/>
              </w:rP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D765DA">
            <w:pPr>
              <w:spacing w:line="276" w:lineRule="auto"/>
              <w:ind w:hanging="5"/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учебных </w:t>
            </w:r>
            <w:r w:rsidR="00A722C4" w:rsidRPr="00C030FE">
              <w:rPr>
                <w:szCs w:val="28"/>
              </w:rPr>
              <w:t>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744979">
              <w:rPr>
                <w:szCs w:val="28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A722C4" w:rsidRPr="00C030FE"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722C4"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</w:tbl>
    <w:p w:rsidR="00DB5E43" w:rsidRPr="001B60FD" w:rsidRDefault="00DB5E43" w:rsidP="005B22E5">
      <w:pPr>
        <w:pStyle w:val="1"/>
        <w:spacing w:line="360" w:lineRule="auto"/>
        <w:ind w:firstLine="0"/>
        <w:rPr>
          <w:szCs w:val="28"/>
        </w:rPr>
      </w:pPr>
    </w:p>
    <w:p w:rsidR="001B60FD" w:rsidRDefault="00D147AE" w:rsidP="005B22E5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CC7C3A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</w:t>
      </w:r>
    </w:p>
    <w:p w:rsidR="00CC7C3A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Первый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«противоход</w:t>
      </w:r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Battement  tendu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>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, в соответствии с изучением на уроке классического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1.Открывание и закрывание рук из подготовительного положения в 4-ю </w:t>
      </w:r>
      <w:r w:rsidRPr="001B60FD">
        <w:rPr>
          <w:szCs w:val="28"/>
        </w:rPr>
        <w:lastRenderedPageBreak/>
        <w:t>позицию  (через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«Ковырялочка»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«Припадание»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14. Перетопы  с  «противоходом».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«припадание»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«тропит</w:t>
      </w:r>
      <w:r w:rsidR="00D46962">
        <w:rPr>
          <w:szCs w:val="28"/>
        </w:rPr>
        <w:t>ка»;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terre</w:t>
      </w:r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т.е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tendu jete pour-le-pied  </w:t>
      </w:r>
      <w:r w:rsidRPr="001B60FD">
        <w:rPr>
          <w:szCs w:val="28"/>
        </w:rPr>
        <w:t>в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Releve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derellope</w:t>
      </w:r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6. « Моталочка»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«припадание</w:t>
      </w:r>
      <w:r w:rsidR="00841A17">
        <w:rPr>
          <w:szCs w:val="28"/>
        </w:rPr>
        <w:t>м</w:t>
      </w:r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«Крутуха» и «Трясуха»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«Крутуха»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«Трясуха»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«Крутуха» и «Трясуха»)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положение </w:t>
      </w:r>
      <w:r w:rsidRPr="001B60FD">
        <w:rPr>
          <w:szCs w:val="28"/>
        </w:rPr>
        <w:t xml:space="preserve"> (руки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«Дарижка проста» («припадание»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r w:rsidRPr="001B60FD">
        <w:rPr>
          <w:szCs w:val="28"/>
          <w:lang w:val="en-GB"/>
        </w:rPr>
        <w:t>pigue</w:t>
      </w:r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Соскоки на полупальцы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echappe</w:t>
      </w:r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emboite</w:t>
      </w:r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ballone</w:t>
      </w:r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на полупальцах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 xml:space="preserve"> (тройные перескоки по 5-й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demi</w:t>
      </w:r>
      <w:r w:rsidR="001B60FD" w:rsidRPr="00783B23">
        <w:rPr>
          <w:szCs w:val="28"/>
        </w:rPr>
        <w:t>-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lastRenderedPageBreak/>
        <w:t>«</w:t>
      </w:r>
      <w:r w:rsidRPr="001B60FD">
        <w:rPr>
          <w:szCs w:val="28"/>
        </w:rPr>
        <w:t>Качалочка</w:t>
      </w:r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Rond de jambe par terre: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r w:rsidR="001B60FD" w:rsidRPr="001B60FD">
        <w:rPr>
          <w:szCs w:val="28"/>
          <w:lang w:val="en-US"/>
        </w:rPr>
        <w:t>rond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полупальцах;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(полупальцы).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="00DC611B">
        <w:rPr>
          <w:szCs w:val="28"/>
        </w:rPr>
        <w:t xml:space="preserve">  </w:t>
      </w:r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«моталочка».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«ковырялочкой»;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-  через  </w:t>
      </w:r>
      <w:r w:rsidRPr="001B60FD">
        <w:rPr>
          <w:szCs w:val="28"/>
          <w:lang w:val="en-US"/>
        </w:rPr>
        <w:t>cou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>- на трех переступаниях;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«Бигунец».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«Похид-вильный»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«Выхилясник»  с «угинанием» («ковырялочка»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«обертас».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ballonne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в</w:t>
      </w:r>
      <w:r w:rsidR="00DC611B">
        <w:rPr>
          <w:szCs w:val="28"/>
        </w:rPr>
        <w:t xml:space="preserve">  прямых позициях и полупальцах: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Battement  tendu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  <w:t xml:space="preserve">   </w:t>
      </w:r>
      <w:r w:rsidRPr="001B60FD">
        <w:rPr>
          <w:szCs w:val="28"/>
        </w:rPr>
        <w:t xml:space="preserve">- 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>е движения исполняются на полупа</w:t>
      </w:r>
      <w:r w:rsidRPr="001B60FD">
        <w:rPr>
          <w:szCs w:val="28"/>
        </w:rPr>
        <w:t>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r w:rsidRPr="001B60FD">
        <w:rPr>
          <w:szCs w:val="28"/>
          <w:lang w:val="en-GB"/>
        </w:rPr>
        <w:t>duble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Pr="001B60FD">
        <w:rPr>
          <w:szCs w:val="28"/>
        </w:rPr>
        <w:t xml:space="preserve"> – «восьмерка» с остановкой  и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r w:rsidR="0080296A">
        <w:rPr>
          <w:szCs w:val="28"/>
        </w:rPr>
        <w:t xml:space="preserve">  </w:t>
      </w:r>
      <w:r w:rsidRPr="001B60FD">
        <w:rPr>
          <w:szCs w:val="28"/>
        </w:rPr>
        <w:t>на полупальцах.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Р</w:t>
      </w:r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tortie</w:t>
      </w:r>
      <w:r w:rsidRPr="001B60FD">
        <w:rPr>
          <w:szCs w:val="28"/>
        </w:rPr>
        <w:t xml:space="preserve"> с приема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 -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flac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Шаги и «припадания» собираются в связки, добавляются подвороты,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lastRenderedPageBreak/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полупальцах.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«моталочка».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tombe</w:t>
      </w:r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«Боказо»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одинарные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мягкий (согнутой ногой в сторону с подъемом на полупальцы).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«Цифро» («веревочка» с подъемом на полупальцы (с акцентированным окончанием и подряд).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Вращения в паре и подвороты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«Цвал»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«Кшесанэ»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basque</w:t>
      </w:r>
      <w:r w:rsidRPr="001B60FD">
        <w:rPr>
          <w:szCs w:val="28"/>
        </w:rPr>
        <w:t>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Формирование бережного отношения к хореографическому наследию в связи с началом изучения академического танца и областных особенностей </w:t>
      </w:r>
      <w:r w:rsidRPr="001B60FD">
        <w:rPr>
          <w:szCs w:val="28"/>
        </w:rPr>
        <w:lastRenderedPageBreak/>
        <w:t>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BA5A4F">
        <w:rPr>
          <w:szCs w:val="28"/>
        </w:rPr>
        <w:t xml:space="preserve"> </w:t>
      </w:r>
      <w:r w:rsidRPr="001B60FD">
        <w:rPr>
          <w:szCs w:val="28"/>
        </w:rPr>
        <w:t xml:space="preserve">-  с переходом с опорной ноги  на рабочую;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-  с  </w:t>
      </w:r>
      <w:r w:rsidRPr="001B60FD">
        <w:rPr>
          <w:szCs w:val="28"/>
          <w:lang w:val="en-US"/>
        </w:rPr>
        <w:t>balensuare</w:t>
      </w:r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«ковырялочкой»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r w:rsidRPr="001B60FD">
        <w:rPr>
          <w:szCs w:val="28"/>
          <w:lang w:val="en-US"/>
        </w:rPr>
        <w:t>Rond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parter</w:t>
      </w:r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</w:t>
      </w:r>
      <w:r w:rsidR="00BA5A4F">
        <w:rPr>
          <w:szCs w:val="28"/>
        </w:rPr>
        <w:t xml:space="preserve">   </w:t>
      </w: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 xml:space="preserve">);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  <w:lang w:val="en-US"/>
        </w:rPr>
        <w:t xml:space="preserve">- </w:t>
      </w:r>
      <w:r w:rsidR="001B60FD" w:rsidRPr="001B60FD">
        <w:rPr>
          <w:szCs w:val="28"/>
        </w:rPr>
        <w:t>с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rond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de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pied</w:t>
      </w:r>
      <w:r w:rsidR="001B60FD" w:rsidRPr="001B60FD">
        <w:rPr>
          <w:szCs w:val="28"/>
          <w:lang w:val="en-US"/>
        </w:rPr>
        <w:t xml:space="preserve">  </w:t>
      </w:r>
      <w:r w:rsidR="001B60FD" w:rsidRPr="001B60FD">
        <w:rPr>
          <w:szCs w:val="28"/>
        </w:rPr>
        <w:t>опорной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</w:rPr>
        <w:t>ноги</w:t>
      </w:r>
      <w:r w:rsidR="001B60FD"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r w:rsidRPr="001B60FD">
        <w:rPr>
          <w:szCs w:val="28"/>
        </w:rPr>
        <w:t>В</w:t>
      </w:r>
      <w:r w:rsidR="00D6080F">
        <w:rPr>
          <w:szCs w:val="28"/>
          <w:lang w:val="en-US"/>
        </w:rPr>
        <w:t xml:space="preserve">attement  fondu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7. Flic- flac: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8018A">
        <w:rPr>
          <w:szCs w:val="28"/>
          <w:lang w:val="en-US"/>
        </w:rPr>
        <w:t xml:space="preserve">              </w:t>
      </w:r>
      <w:r w:rsidR="001B60FD" w:rsidRPr="001B60FD">
        <w:rPr>
          <w:szCs w:val="28"/>
        </w:rPr>
        <w:t>-  с  пружинящими переступаниями на полупальцах (цыганское);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duble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r w:rsidRPr="001B60FD">
        <w:rPr>
          <w:szCs w:val="28"/>
          <w:lang w:val="en-US"/>
        </w:rPr>
        <w:t>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developpe</w:t>
      </w:r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D6080F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r w:rsidRPr="001B60FD">
        <w:rPr>
          <w:szCs w:val="28"/>
          <w:lang w:val="en-GB"/>
        </w:rPr>
        <w:t>balensuare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подвороты,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бегунец с прыжочками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</w:t>
      </w:r>
      <w:r w:rsidR="00A431BA">
        <w:rPr>
          <w:szCs w:val="28"/>
        </w:rPr>
        <w:t xml:space="preserve">Также </w:t>
      </w:r>
      <w:r w:rsidRPr="001B60FD">
        <w:rPr>
          <w:szCs w:val="28"/>
        </w:rPr>
        <w:t>учащиеся должны познакомиться с характерными особенностя</w:t>
      </w:r>
      <w:r w:rsidR="00A431BA">
        <w:rPr>
          <w:szCs w:val="28"/>
        </w:rPr>
        <w:t>ми танцев Урала</w:t>
      </w:r>
      <w:r w:rsidRPr="001B60FD">
        <w:rPr>
          <w:szCs w:val="28"/>
        </w:rPr>
        <w:t>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</w:t>
      </w:r>
      <w:r w:rsidR="00A431BA">
        <w:rPr>
          <w:szCs w:val="28"/>
        </w:rPr>
        <w:t>ных компонентов культуры</w:t>
      </w:r>
      <w:r w:rsidRPr="001B60FD">
        <w:rPr>
          <w:szCs w:val="28"/>
        </w:rPr>
        <w:t xml:space="preserve"> края.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«Шестёра»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«моталочка»;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«ковырялочкой» (и притопом).</w:t>
      </w: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Уровень  подготовки  обучающихся  является  результатом  освоения    программы  учебного  </w:t>
      </w:r>
      <w:r w:rsidR="00DD5BA4">
        <w:rPr>
          <w:szCs w:val="28"/>
        </w:rPr>
        <w:t>предмета  «Т</w:t>
      </w:r>
      <w:r w:rsidRPr="001B60FD">
        <w:rPr>
          <w:szCs w:val="28"/>
        </w:rPr>
        <w:t>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lastRenderedPageBreak/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применение знаний основ физической культуры и гигиены, правил охраны здоровья.</w:t>
      </w:r>
    </w:p>
    <w:p w:rsidR="00D147AE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="00077D28">
        <w:rPr>
          <w:rFonts w:eastAsia="Geeza Pro"/>
          <w:color w:val="000000"/>
          <w:szCs w:val="28"/>
        </w:rPr>
        <w:t>Т</w:t>
      </w:r>
      <w:r w:rsidRPr="001B60FD">
        <w:rPr>
          <w:rFonts w:eastAsia="Geeza Pro"/>
          <w:color w:val="000000"/>
          <w:szCs w:val="28"/>
        </w:rPr>
        <w:t>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</w:t>
      </w:r>
      <w:r w:rsidR="00BA098D">
        <w:rPr>
          <w:rFonts w:eastAsia="Geeza Pro"/>
          <w:color w:val="000000"/>
          <w:szCs w:val="28"/>
        </w:rPr>
        <w:t>я текущий контроль успеваемости и  промежуточную и</w:t>
      </w:r>
      <w:r w:rsidR="008A7CFF">
        <w:rPr>
          <w:rFonts w:eastAsia="Geeza Pro"/>
          <w:color w:val="000000"/>
          <w:szCs w:val="28"/>
        </w:rPr>
        <w:t xml:space="preserve"> итоговую  аттестацию уча</w:t>
      </w:r>
      <w:r w:rsidRPr="001B60FD">
        <w:rPr>
          <w:rFonts w:eastAsia="Geeza Pro"/>
          <w:color w:val="000000"/>
          <w:szCs w:val="28"/>
        </w:rPr>
        <w:t>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</w:t>
      </w:r>
      <w:r w:rsidR="00BA098D">
        <w:rPr>
          <w:rFonts w:eastAsia="Geeza Pro"/>
          <w:color w:val="000000"/>
          <w:szCs w:val="28"/>
        </w:rPr>
        <w:t xml:space="preserve">:  открытых уроках, </w:t>
      </w:r>
      <w:r w:rsidRPr="001B60FD">
        <w:rPr>
          <w:rFonts w:eastAsia="Geeza Pro"/>
          <w:color w:val="000000"/>
          <w:szCs w:val="28"/>
        </w:rPr>
        <w:t xml:space="preserve"> концертах, конкурсах, просмотрах к ним и т.д.</w:t>
      </w:r>
    </w:p>
    <w:p w:rsidR="0025153A" w:rsidRPr="00DB6D64" w:rsidRDefault="00BA098D" w:rsidP="00DB6D64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>Текущий контроль успеваемости уча</w:t>
      </w:r>
      <w:r w:rsidR="0025153A" w:rsidRPr="001B60FD">
        <w:rPr>
          <w:rFonts w:eastAsia="Geeza Pro"/>
          <w:color w:val="000000"/>
          <w:szCs w:val="28"/>
        </w:rPr>
        <w:t>щихся проводится в счет аудиторного времени, предусмотренного на учебный предмет.</w:t>
      </w:r>
      <w:r w:rsidR="00DB6D64">
        <w:rPr>
          <w:rFonts w:eastAsia="ヒラギノ角ゴ Pro W3"/>
          <w:color w:val="000000"/>
          <w:szCs w:val="28"/>
        </w:rPr>
        <w:t xml:space="preserve"> </w:t>
      </w:r>
      <w:r w:rsidR="0025153A"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</w:t>
      </w:r>
      <w:r>
        <w:rPr>
          <w:color w:val="000000"/>
          <w:szCs w:val="28"/>
        </w:rPr>
        <w:t>дифференцированных и переводных</w:t>
      </w:r>
      <w:r w:rsidRPr="001B60FD">
        <w:rPr>
          <w:rFonts w:eastAsia="Geeza Pro"/>
          <w:color w:val="000000"/>
          <w:szCs w:val="28"/>
        </w:rPr>
        <w:t xml:space="preserve"> </w:t>
      </w:r>
      <w:r w:rsidR="0025153A" w:rsidRPr="001B60FD">
        <w:rPr>
          <w:rFonts w:eastAsia="Geeza Pro"/>
          <w:color w:val="000000"/>
          <w:szCs w:val="28"/>
        </w:rPr>
        <w:t>зачетов</w:t>
      </w:r>
      <w:r>
        <w:rPr>
          <w:rFonts w:eastAsia="Geeza Pro"/>
          <w:color w:val="000000"/>
          <w:szCs w:val="28"/>
        </w:rPr>
        <w:t>.</w:t>
      </w:r>
      <w:r w:rsidR="0025153A" w:rsidRPr="001B60FD">
        <w:rPr>
          <w:rFonts w:eastAsia="Geeza Pro"/>
          <w:color w:val="000000"/>
          <w:szCs w:val="28"/>
        </w:rPr>
        <w:t xml:space="preserve">  </w:t>
      </w:r>
    </w:p>
    <w:p w:rsidR="00BA098D" w:rsidRDefault="00BA098D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>
        <w:rPr>
          <w:szCs w:val="28"/>
        </w:rPr>
        <w:t>Контрольные уроки и</w:t>
      </w:r>
      <w:r w:rsidR="0025153A" w:rsidRPr="001B60FD">
        <w:rPr>
          <w:szCs w:val="28"/>
        </w:rPr>
        <w:t xml:space="preserve"> зачеты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 xml:space="preserve">По итогам </w:t>
      </w:r>
      <w:r w:rsidR="00BA098D">
        <w:rPr>
          <w:iCs/>
          <w:szCs w:val="28"/>
        </w:rPr>
        <w:t xml:space="preserve">промежуточной аттестации </w:t>
      </w:r>
      <w:r w:rsidRPr="001B60FD">
        <w:rPr>
          <w:iCs/>
          <w:szCs w:val="28"/>
        </w:rPr>
        <w:t>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DB6D64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>контроля, позволяющие оценить приобретенные знания, умения и навыки.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</w:t>
      </w:r>
      <w:r w:rsidR="00DB6D64">
        <w:rPr>
          <w:sz w:val="28"/>
          <w:szCs w:val="28"/>
        </w:rPr>
        <w:t xml:space="preserve"> на контрольном уроке и дифференцированном зачете</w:t>
      </w:r>
      <w:r w:rsidRPr="001B60FD">
        <w:rPr>
          <w:sz w:val="28"/>
          <w:szCs w:val="28"/>
        </w:rPr>
        <w:t xml:space="preserve">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52713D" w:rsidRPr="001B60FD" w:rsidRDefault="0052713D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lastRenderedPageBreak/>
              <w:t>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средств призваны обеспечивать оценку кач</w:t>
      </w:r>
      <w:r w:rsidR="00D76434">
        <w:rPr>
          <w:szCs w:val="28"/>
        </w:rPr>
        <w:t xml:space="preserve">ества приобретенных </w:t>
      </w:r>
      <w:r w:rsidRPr="001B60FD">
        <w:rPr>
          <w:szCs w:val="28"/>
        </w:rPr>
        <w:t xml:space="preserve"> знаний, умений и навыков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6E68B6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>оценка на  зачёте</w:t>
      </w:r>
      <w:r w:rsidR="0025153A" w:rsidRPr="001B60FD">
        <w:rPr>
          <w:rFonts w:eastAsia="Geeza Pro"/>
          <w:color w:val="000000"/>
          <w:szCs w:val="28"/>
        </w:rPr>
        <w:t>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lastRenderedPageBreak/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D221F7" w:rsidRDefault="00D221F7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Pr="001B60FD" w:rsidRDefault="00925413" w:rsidP="00C33114">
      <w:pPr>
        <w:spacing w:line="360" w:lineRule="auto"/>
        <w:ind w:left="15" w:firstLine="694"/>
        <w:rPr>
          <w:szCs w:val="28"/>
        </w:rPr>
      </w:pPr>
    </w:p>
    <w:p w:rsidR="007D77AA" w:rsidRPr="001B60FD" w:rsidRDefault="00D76434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Список</w:t>
      </w:r>
      <w:r w:rsidR="00DF2D48" w:rsidRPr="001B60FD">
        <w:rPr>
          <w:rFonts w:ascii="Times New Roman" w:hAnsi="Times New Roman"/>
          <w:b/>
          <w:szCs w:val="28"/>
        </w:rPr>
        <w:t xml:space="preserve">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Зацепина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Бурнаев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Гербек</w:t>
      </w:r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Ферменянц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Ошурко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Ласмаке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Мальми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Стуколкина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решения.-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sectPr w:rsidR="0097086F" w:rsidRPr="001B60FD" w:rsidSect="00644C71">
      <w:foot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8C2" w:rsidRDefault="007658C2" w:rsidP="00A30FE5">
      <w:r>
        <w:separator/>
      </w:r>
    </w:p>
  </w:endnote>
  <w:endnote w:type="continuationSeparator" w:id="0">
    <w:p w:rsidR="007658C2" w:rsidRDefault="007658C2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6579"/>
      <w:docPartObj>
        <w:docPartGallery w:val="Page Numbers (Bottom of Page)"/>
        <w:docPartUnique/>
      </w:docPartObj>
    </w:sdtPr>
    <w:sdtEndPr/>
    <w:sdtContent>
      <w:p w:rsidR="008B6F88" w:rsidRDefault="00FC214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A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B6F88" w:rsidRDefault="008B6F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8C2" w:rsidRDefault="007658C2" w:rsidP="00A30FE5">
      <w:r>
        <w:separator/>
      </w:r>
    </w:p>
  </w:footnote>
  <w:footnote w:type="continuationSeparator" w:id="0">
    <w:p w:rsidR="007658C2" w:rsidRDefault="007658C2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6674394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900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283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51439">
    <w:abstractNumId w:val="26"/>
  </w:num>
  <w:num w:numId="5" w16cid:durableId="185678338">
    <w:abstractNumId w:val="85"/>
  </w:num>
  <w:num w:numId="6" w16cid:durableId="1839689817">
    <w:abstractNumId w:val="22"/>
  </w:num>
  <w:num w:numId="7" w16cid:durableId="1882284987">
    <w:abstractNumId w:val="15"/>
  </w:num>
  <w:num w:numId="8" w16cid:durableId="2010478767">
    <w:abstractNumId w:val="56"/>
  </w:num>
  <w:num w:numId="9" w16cid:durableId="164439639">
    <w:abstractNumId w:val="14"/>
  </w:num>
  <w:num w:numId="10" w16cid:durableId="93325323">
    <w:abstractNumId w:val="57"/>
  </w:num>
  <w:num w:numId="11" w16cid:durableId="2068869959">
    <w:abstractNumId w:val="72"/>
  </w:num>
  <w:num w:numId="12" w16cid:durableId="528687613">
    <w:abstractNumId w:val="79"/>
  </w:num>
  <w:num w:numId="13" w16cid:durableId="1966306716">
    <w:abstractNumId w:val="52"/>
  </w:num>
  <w:num w:numId="14" w16cid:durableId="383912235">
    <w:abstractNumId w:val="38"/>
  </w:num>
  <w:num w:numId="15" w16cid:durableId="926227872">
    <w:abstractNumId w:val="23"/>
  </w:num>
  <w:num w:numId="16" w16cid:durableId="1578788263">
    <w:abstractNumId w:val="76"/>
  </w:num>
  <w:num w:numId="17" w16cid:durableId="2030524431">
    <w:abstractNumId w:val="33"/>
  </w:num>
  <w:num w:numId="18" w16cid:durableId="188841884">
    <w:abstractNumId w:val="65"/>
  </w:num>
  <w:num w:numId="19" w16cid:durableId="2008092508">
    <w:abstractNumId w:val="44"/>
  </w:num>
  <w:num w:numId="20" w16cid:durableId="36659888">
    <w:abstractNumId w:val="83"/>
  </w:num>
  <w:num w:numId="21" w16cid:durableId="27146369">
    <w:abstractNumId w:val="19"/>
  </w:num>
  <w:num w:numId="22" w16cid:durableId="457728626">
    <w:abstractNumId w:val="46"/>
  </w:num>
  <w:num w:numId="23" w16cid:durableId="1212227592">
    <w:abstractNumId w:val="48"/>
  </w:num>
  <w:num w:numId="24" w16cid:durableId="1227833735">
    <w:abstractNumId w:val="78"/>
  </w:num>
  <w:num w:numId="25" w16cid:durableId="467089949">
    <w:abstractNumId w:val="39"/>
  </w:num>
  <w:num w:numId="26" w16cid:durableId="1535390237">
    <w:abstractNumId w:val="54"/>
  </w:num>
  <w:num w:numId="27" w16cid:durableId="719018475">
    <w:abstractNumId w:val="87"/>
  </w:num>
  <w:num w:numId="28" w16cid:durableId="940071730">
    <w:abstractNumId w:val="13"/>
  </w:num>
  <w:num w:numId="29" w16cid:durableId="1703087782">
    <w:abstractNumId w:val="81"/>
  </w:num>
  <w:num w:numId="30" w16cid:durableId="1267616468">
    <w:abstractNumId w:val="80"/>
  </w:num>
  <w:num w:numId="31" w16cid:durableId="1809205212">
    <w:abstractNumId w:val="88"/>
  </w:num>
  <w:num w:numId="32" w16cid:durableId="1098064664">
    <w:abstractNumId w:val="42"/>
  </w:num>
  <w:num w:numId="33" w16cid:durableId="1756976380">
    <w:abstractNumId w:val="40"/>
  </w:num>
  <w:num w:numId="34" w16cid:durableId="306325578">
    <w:abstractNumId w:val="89"/>
  </w:num>
  <w:num w:numId="35" w16cid:durableId="336809565">
    <w:abstractNumId w:val="47"/>
  </w:num>
  <w:num w:numId="36" w16cid:durableId="1509905179">
    <w:abstractNumId w:val="24"/>
  </w:num>
  <w:num w:numId="37" w16cid:durableId="420489504">
    <w:abstractNumId w:val="7"/>
  </w:num>
  <w:num w:numId="38" w16cid:durableId="374700854">
    <w:abstractNumId w:val="4"/>
  </w:num>
  <w:num w:numId="39" w16cid:durableId="37097371">
    <w:abstractNumId w:val="74"/>
  </w:num>
  <w:num w:numId="40" w16cid:durableId="91627179">
    <w:abstractNumId w:val="63"/>
  </w:num>
  <w:num w:numId="41" w16cid:durableId="1293905414">
    <w:abstractNumId w:val="53"/>
  </w:num>
  <w:num w:numId="42" w16cid:durableId="555163639">
    <w:abstractNumId w:val="35"/>
  </w:num>
  <w:num w:numId="43" w16cid:durableId="1499421292">
    <w:abstractNumId w:val="28"/>
  </w:num>
  <w:num w:numId="44" w16cid:durableId="1906794475">
    <w:abstractNumId w:val="82"/>
  </w:num>
  <w:num w:numId="45" w16cid:durableId="1308819637">
    <w:abstractNumId w:val="69"/>
  </w:num>
  <w:num w:numId="46" w16cid:durableId="1644314324">
    <w:abstractNumId w:val="51"/>
  </w:num>
  <w:num w:numId="47" w16cid:durableId="573465725">
    <w:abstractNumId w:val="31"/>
  </w:num>
  <w:num w:numId="48" w16cid:durableId="136460427">
    <w:abstractNumId w:val="62"/>
  </w:num>
  <w:num w:numId="49" w16cid:durableId="262617852">
    <w:abstractNumId w:val="59"/>
  </w:num>
  <w:num w:numId="50" w16cid:durableId="384765024">
    <w:abstractNumId w:val="17"/>
  </w:num>
  <w:num w:numId="51" w16cid:durableId="1078599611">
    <w:abstractNumId w:val="77"/>
  </w:num>
  <w:num w:numId="52" w16cid:durableId="1441948685">
    <w:abstractNumId w:val="36"/>
  </w:num>
  <w:num w:numId="53" w16cid:durableId="460998059">
    <w:abstractNumId w:val="16"/>
  </w:num>
  <w:num w:numId="54" w16cid:durableId="1047682256">
    <w:abstractNumId w:val="11"/>
  </w:num>
  <w:num w:numId="55" w16cid:durableId="197471889">
    <w:abstractNumId w:val="61"/>
  </w:num>
  <w:num w:numId="56" w16cid:durableId="1455758055">
    <w:abstractNumId w:val="68"/>
  </w:num>
  <w:num w:numId="57" w16cid:durableId="1747413697">
    <w:abstractNumId w:val="27"/>
  </w:num>
  <w:num w:numId="58" w16cid:durableId="1733888586">
    <w:abstractNumId w:val="49"/>
  </w:num>
  <w:num w:numId="59" w16cid:durableId="1189030302">
    <w:abstractNumId w:val="71"/>
  </w:num>
  <w:num w:numId="60" w16cid:durableId="1932591499">
    <w:abstractNumId w:val="21"/>
  </w:num>
  <w:num w:numId="61" w16cid:durableId="1902863652">
    <w:abstractNumId w:val="45"/>
  </w:num>
  <w:num w:numId="62" w16cid:durableId="1970864623">
    <w:abstractNumId w:val="34"/>
  </w:num>
  <w:num w:numId="63" w16cid:durableId="1304579707">
    <w:abstractNumId w:val="73"/>
  </w:num>
  <w:num w:numId="64" w16cid:durableId="214197720">
    <w:abstractNumId w:val="25"/>
  </w:num>
  <w:num w:numId="65" w16cid:durableId="552355841">
    <w:abstractNumId w:val="86"/>
  </w:num>
  <w:num w:numId="66" w16cid:durableId="1453594511">
    <w:abstractNumId w:val="60"/>
  </w:num>
  <w:num w:numId="67" w16cid:durableId="486440197">
    <w:abstractNumId w:val="0"/>
  </w:num>
  <w:num w:numId="68" w16cid:durableId="1210994336">
    <w:abstractNumId w:val="64"/>
  </w:num>
  <w:num w:numId="69" w16cid:durableId="5325852">
    <w:abstractNumId w:val="8"/>
  </w:num>
  <w:num w:numId="70" w16cid:durableId="320239275">
    <w:abstractNumId w:val="43"/>
  </w:num>
  <w:num w:numId="71" w16cid:durableId="826240582">
    <w:abstractNumId w:val="55"/>
  </w:num>
  <w:num w:numId="72" w16cid:durableId="337193520">
    <w:abstractNumId w:val="67"/>
  </w:num>
  <w:num w:numId="73" w16cid:durableId="1871725271">
    <w:abstractNumId w:val="50"/>
  </w:num>
  <w:num w:numId="74" w16cid:durableId="408576724">
    <w:abstractNumId w:val="30"/>
  </w:num>
  <w:num w:numId="75" w16cid:durableId="1309748742">
    <w:abstractNumId w:val="6"/>
  </w:num>
  <w:num w:numId="76" w16cid:durableId="69432344">
    <w:abstractNumId w:val="66"/>
  </w:num>
  <w:num w:numId="77" w16cid:durableId="1672222009">
    <w:abstractNumId w:val="29"/>
  </w:num>
  <w:num w:numId="78" w16cid:durableId="484468638">
    <w:abstractNumId w:val="5"/>
  </w:num>
  <w:num w:numId="79" w16cid:durableId="120003236">
    <w:abstractNumId w:val="37"/>
  </w:num>
  <w:num w:numId="80" w16cid:durableId="1526481901">
    <w:abstractNumId w:val="3"/>
  </w:num>
  <w:num w:numId="81" w16cid:durableId="348609080">
    <w:abstractNumId w:val="84"/>
  </w:num>
  <w:num w:numId="82" w16cid:durableId="83497158">
    <w:abstractNumId w:val="32"/>
  </w:num>
  <w:num w:numId="83" w16cid:durableId="1623808813">
    <w:abstractNumId w:val="12"/>
  </w:num>
  <w:num w:numId="84" w16cid:durableId="660932668">
    <w:abstractNumId w:val="10"/>
  </w:num>
  <w:num w:numId="85" w16cid:durableId="1111238814">
    <w:abstractNumId w:val="75"/>
  </w:num>
  <w:num w:numId="86" w16cid:durableId="1269392074">
    <w:abstractNumId w:val="1"/>
  </w:num>
  <w:num w:numId="87" w16cid:durableId="1441531203">
    <w:abstractNumId w:val="70"/>
  </w:num>
  <w:num w:numId="88" w16cid:durableId="780146994">
    <w:abstractNumId w:val="9"/>
  </w:num>
  <w:num w:numId="89" w16cid:durableId="329262042">
    <w:abstractNumId w:val="2"/>
  </w:num>
  <w:num w:numId="90" w16cid:durableId="202042187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570B"/>
    <w:rsid w:val="000667A0"/>
    <w:rsid w:val="00077D28"/>
    <w:rsid w:val="00091CCA"/>
    <w:rsid w:val="000972A2"/>
    <w:rsid w:val="000A5B3C"/>
    <w:rsid w:val="000B2021"/>
    <w:rsid w:val="000C2CED"/>
    <w:rsid w:val="000D57C1"/>
    <w:rsid w:val="000E4220"/>
    <w:rsid w:val="000E56FA"/>
    <w:rsid w:val="000F48F4"/>
    <w:rsid w:val="000F4F80"/>
    <w:rsid w:val="0011490B"/>
    <w:rsid w:val="001163D1"/>
    <w:rsid w:val="0012617D"/>
    <w:rsid w:val="00127A70"/>
    <w:rsid w:val="00161C67"/>
    <w:rsid w:val="00163111"/>
    <w:rsid w:val="0016574F"/>
    <w:rsid w:val="0018018A"/>
    <w:rsid w:val="00181918"/>
    <w:rsid w:val="001A3369"/>
    <w:rsid w:val="001A70ED"/>
    <w:rsid w:val="001B2516"/>
    <w:rsid w:val="001B60FD"/>
    <w:rsid w:val="001C62B4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985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35F"/>
    <w:rsid w:val="003B5D0C"/>
    <w:rsid w:val="003D0192"/>
    <w:rsid w:val="003D0C86"/>
    <w:rsid w:val="003D0E11"/>
    <w:rsid w:val="003D47FA"/>
    <w:rsid w:val="003D58AC"/>
    <w:rsid w:val="003E2240"/>
    <w:rsid w:val="003E2F8D"/>
    <w:rsid w:val="003E31BE"/>
    <w:rsid w:val="003E629D"/>
    <w:rsid w:val="003E647C"/>
    <w:rsid w:val="00402E71"/>
    <w:rsid w:val="004167BD"/>
    <w:rsid w:val="00422721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A3A3D"/>
    <w:rsid w:val="004C30E1"/>
    <w:rsid w:val="004C3F45"/>
    <w:rsid w:val="004C66B9"/>
    <w:rsid w:val="004D1309"/>
    <w:rsid w:val="004D1789"/>
    <w:rsid w:val="004E2925"/>
    <w:rsid w:val="004E722E"/>
    <w:rsid w:val="004F0FC5"/>
    <w:rsid w:val="004F44D6"/>
    <w:rsid w:val="00505CDD"/>
    <w:rsid w:val="0051447B"/>
    <w:rsid w:val="00522693"/>
    <w:rsid w:val="0052713D"/>
    <w:rsid w:val="005433EA"/>
    <w:rsid w:val="00547B85"/>
    <w:rsid w:val="00547C5B"/>
    <w:rsid w:val="00555A99"/>
    <w:rsid w:val="0055739F"/>
    <w:rsid w:val="00572B53"/>
    <w:rsid w:val="0057631E"/>
    <w:rsid w:val="005905FD"/>
    <w:rsid w:val="00594550"/>
    <w:rsid w:val="00595D51"/>
    <w:rsid w:val="00596688"/>
    <w:rsid w:val="005A2E19"/>
    <w:rsid w:val="005B22E5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E68B6"/>
    <w:rsid w:val="006F0B51"/>
    <w:rsid w:val="00702F56"/>
    <w:rsid w:val="0071553B"/>
    <w:rsid w:val="00726AEB"/>
    <w:rsid w:val="007324B4"/>
    <w:rsid w:val="0073709A"/>
    <w:rsid w:val="0074194A"/>
    <w:rsid w:val="00744979"/>
    <w:rsid w:val="00761CDF"/>
    <w:rsid w:val="00761ECD"/>
    <w:rsid w:val="0076477C"/>
    <w:rsid w:val="007658C2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8694F"/>
    <w:rsid w:val="00897C56"/>
    <w:rsid w:val="008A6179"/>
    <w:rsid w:val="008A7CFF"/>
    <w:rsid w:val="008B6F88"/>
    <w:rsid w:val="008C3727"/>
    <w:rsid w:val="008D0C32"/>
    <w:rsid w:val="008F645E"/>
    <w:rsid w:val="009058EC"/>
    <w:rsid w:val="00914997"/>
    <w:rsid w:val="00920C92"/>
    <w:rsid w:val="00925413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431BA"/>
    <w:rsid w:val="00A60F24"/>
    <w:rsid w:val="00A62F19"/>
    <w:rsid w:val="00A722C4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098D"/>
    <w:rsid w:val="00BA1B44"/>
    <w:rsid w:val="00BA5A4F"/>
    <w:rsid w:val="00BB5E05"/>
    <w:rsid w:val="00BC01F6"/>
    <w:rsid w:val="00BD2D0D"/>
    <w:rsid w:val="00BD4392"/>
    <w:rsid w:val="00BE176E"/>
    <w:rsid w:val="00BE528A"/>
    <w:rsid w:val="00BF5189"/>
    <w:rsid w:val="00BF6C86"/>
    <w:rsid w:val="00C00ABC"/>
    <w:rsid w:val="00C1570B"/>
    <w:rsid w:val="00C20D02"/>
    <w:rsid w:val="00C3232E"/>
    <w:rsid w:val="00C33114"/>
    <w:rsid w:val="00C479BA"/>
    <w:rsid w:val="00C80E08"/>
    <w:rsid w:val="00C91A46"/>
    <w:rsid w:val="00C93CFE"/>
    <w:rsid w:val="00CB22A5"/>
    <w:rsid w:val="00CC2FCB"/>
    <w:rsid w:val="00CC7C3A"/>
    <w:rsid w:val="00CD2ADC"/>
    <w:rsid w:val="00CD3CC4"/>
    <w:rsid w:val="00CD764B"/>
    <w:rsid w:val="00CF2A9A"/>
    <w:rsid w:val="00CF62DE"/>
    <w:rsid w:val="00D138AE"/>
    <w:rsid w:val="00D147AE"/>
    <w:rsid w:val="00D21DDD"/>
    <w:rsid w:val="00D221F7"/>
    <w:rsid w:val="00D26A91"/>
    <w:rsid w:val="00D46962"/>
    <w:rsid w:val="00D6080F"/>
    <w:rsid w:val="00D71648"/>
    <w:rsid w:val="00D76434"/>
    <w:rsid w:val="00D765DA"/>
    <w:rsid w:val="00DB5E43"/>
    <w:rsid w:val="00DB6D64"/>
    <w:rsid w:val="00DC611B"/>
    <w:rsid w:val="00DD5BA4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93AC2"/>
    <w:rsid w:val="00EA0503"/>
    <w:rsid w:val="00EA42DF"/>
    <w:rsid w:val="00ED2654"/>
    <w:rsid w:val="00EF11E3"/>
    <w:rsid w:val="00EF6F96"/>
    <w:rsid w:val="00EF7AF6"/>
    <w:rsid w:val="00F01397"/>
    <w:rsid w:val="00F13B5F"/>
    <w:rsid w:val="00F15C7C"/>
    <w:rsid w:val="00F5307B"/>
    <w:rsid w:val="00F546DD"/>
    <w:rsid w:val="00F61B5D"/>
    <w:rsid w:val="00FB26AB"/>
    <w:rsid w:val="00FB4F7E"/>
    <w:rsid w:val="00FC2145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66B8B"/>
  <w15:docId w15:val="{5AE6240D-D86D-4C21-B89A-D8395B3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qFormat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customStyle="1" w:styleId="24">
    <w:name w:val="Абзац списка2"/>
    <w:basedOn w:val="a"/>
    <w:rsid w:val="000E56FA"/>
    <w:pPr>
      <w:suppressAutoHyphens/>
      <w:autoSpaceDN w:val="0"/>
      <w:ind w:left="720" w:firstLine="0"/>
      <w:jc w:val="left"/>
      <w:textAlignment w:val="baseline"/>
    </w:pPr>
    <w:rPr>
      <w:rFonts w:eastAsia="Times New Roman" w:cs="Tahoma"/>
      <w:kern w:val="3"/>
      <w:sz w:val="24"/>
      <w:szCs w:val="24"/>
      <w:lang w:val="en-US" w:eastAsia="en-US"/>
    </w:rPr>
  </w:style>
  <w:style w:type="paragraph" w:styleId="af2">
    <w:name w:val="Balloon Text"/>
    <w:basedOn w:val="a"/>
    <w:link w:val="af3"/>
    <w:rsid w:val="007370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3709A"/>
    <w:rPr>
      <w:rFonts w:ascii="Tahoma" w:eastAsia="Calibri" w:hAnsi="Tahoma" w:cs="Tahoma"/>
      <w:sz w:val="16"/>
      <w:szCs w:val="16"/>
    </w:rPr>
  </w:style>
  <w:style w:type="paragraph" w:customStyle="1" w:styleId="25">
    <w:name w:val="Без интервала2"/>
    <w:qFormat/>
    <w:rsid w:val="00422721"/>
    <w:rPr>
      <w:sz w:val="28"/>
      <w:szCs w:val="22"/>
      <w:lang w:eastAsia="en-US"/>
    </w:rPr>
  </w:style>
  <w:style w:type="table" w:styleId="af4">
    <w:name w:val="Table Grid"/>
    <w:basedOn w:val="a1"/>
    <w:rsid w:val="00FC2145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A/oyxhUAy7ZlS43o1cqafhEEFMrEBFUQOwpMMX40Bb8=</DigestValue>
    </Reference>
    <Reference Type="http://www.w3.org/2000/09/xmldsig#Object" URI="#idOfficeObject">
      <DigestMethod Algorithm="urn:ietf:params:xml:ns:cpxmlsec:algorithms:gostr34112012-256"/>
      <DigestValue>TQrl5E2iv+/U+uh60I9E6Z2iB7hKi/vQw1cW0s5eYso=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UnORC5h/z/tG3DHb4wB1+99mPZGNuf1tFLgiVViG81U=</DigestValue>
    </Reference>
    <Reference Type="http://www.w3.org/2000/09/xmldsig#Object" URI="#idValidSigLnImg">
      <DigestMethod Algorithm="urn:ietf:params:xml:ns:cpxmlsec:algorithms:gostr34112012-256"/>
      <DigestValue>SrvbFtqWDTcq2aJMjRGsh4LPCY3Qh/tsOCkZo36+8Uw=</DigestValue>
    </Reference>
    <Reference Type="http://www.w3.org/2000/09/xmldsig#Object" URI="#idInvalidSigLnImg">
      <DigestMethod Algorithm="urn:ietf:params:xml:ns:cpxmlsec:algorithms:gostr34112012-256"/>
      <DigestValue>hjFl1J6ktiQ6PPOrqt4Vg6SeNHFdNtNLyN4Fy+bA24w=</DigestValue>
    </Reference>
  </SignedInfo>
  <SignatureValue>kG1YLrwFN0SUDF+mSZ9JgOzv71zK5SV78MEVZ/IjGul6Nfn2XCIXMTW0SPys/xPR
JIU2b18gpkTBQw9S0Q7qLg==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0M7M6l/sAM7FRW8UB4g0eIzjp6Q=</DigestValue>
      </Reference>
      <Reference URI="/word/endnotes.xml?ContentType=application/vnd.openxmlformats-officedocument.wordprocessingml.endnotes+xml">
        <DigestMethod Algorithm="http://www.w3.org/2000/09/xmldsig#sha1"/>
        <DigestValue>owaNJFVPXyCpI3O8qDoRFitHXx0=</DigestValue>
      </Reference>
      <Reference URI="/word/fontTable.xml?ContentType=application/vnd.openxmlformats-officedocument.wordprocessingml.fontTable+xml">
        <DigestMethod Algorithm="http://www.w3.org/2000/09/xmldsig#sha1"/>
        <DigestValue>9LyIeflXU8aAU/hePZngzrXL9bk=</DigestValue>
      </Reference>
      <Reference URI="/word/footer1.xml?ContentType=application/vnd.openxmlformats-officedocument.wordprocessingml.footer+xml">
        <DigestMethod Algorithm="http://www.w3.org/2000/09/xmldsig#sha1"/>
        <DigestValue>hJCMiDOU5nuxQ8Yc/PDvEk7O8WY=</DigestValue>
      </Reference>
      <Reference URI="/word/footnotes.xml?ContentType=application/vnd.openxmlformats-officedocument.wordprocessingml.footnotes+xml">
        <DigestMethod Algorithm="http://www.w3.org/2000/09/xmldsig#sha1"/>
        <DigestValue>/bpQfmKXhke47EKER/YEuwVaW+w=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iulsp7kNpvYyiPBYYibrX2rproU=</DigestValue>
      </Reference>
      <Reference URI="/word/settings.xml?ContentType=application/vnd.openxmlformats-officedocument.wordprocessingml.settings+xml">
        <DigestMethod Algorithm="http://www.w3.org/2000/09/xmldsig#sha1"/>
        <DigestValue>d8Q8lS5vr5kZo0+aV53CsFjrMEM=</DigestValue>
      </Reference>
      <Reference URI="/word/styles.xml?ContentType=application/vnd.openxmlformats-officedocument.wordprocessingml.styles+xml">
        <DigestMethod Algorithm="http://www.w3.org/2000/09/xmldsig#sha1"/>
        <DigestValue>ezcAqn8HFGwg1jyGyszGaY+tHiw=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KpO7AK8OeAlp9rtgcgqzIGZabnk=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{C521EC9A-E04A-4B51-8772-4CAA5DD68BAB}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2023-06-15T13:41:28Z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M9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MI9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/MQAAAAAAAAAAAAAAAAAAAAAAAAAAAAAAAAAAAAAAAAAAAAAAAAAAAAAAANF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31FB-74FE-41FB-8A51-762B5713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28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BUH</cp:lastModifiedBy>
  <cp:revision>51</cp:revision>
  <cp:lastPrinted>2015-09-23T06:27:00Z</cp:lastPrinted>
  <dcterms:created xsi:type="dcterms:W3CDTF">2013-07-01T07:45:00Z</dcterms:created>
  <dcterms:modified xsi:type="dcterms:W3CDTF">2023-06-15T13:41:00Z</dcterms:modified>
</cp:coreProperties>
</file>