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07C" w:rsidRDefault="00C7007C" w:rsidP="00C700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bookmarkStart w:id="1" w:name="bookmark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7007C" w:rsidRDefault="00C7007C" w:rsidP="00C700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007C" w:rsidRDefault="00087F18" w:rsidP="00C700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D578C8D-59BE-45B4-B611-3A2C96832C99}" provid="{F5AC7D23-DA04-45F5-ABCB-38CE7A982553}" o:suggestedsigner="Ептфанова О.П." o:suggestedsigner2="Директор" o:sigprovurl="http://www.cryptopro.ru/products/office/signature" showsigndate="f" issignatureline="t"/>
          </v:shape>
        </w:pict>
      </w:r>
    </w:p>
    <w:p w:rsidR="00C7007C" w:rsidRDefault="00C7007C" w:rsidP="00C7007C"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C7007C" w:rsidRDefault="00C7007C" w:rsidP="005A3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5BF" w:rsidRPr="00EA5BC3" w:rsidRDefault="005A35BF" w:rsidP="005A35BF">
      <w:pPr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5A35BF" w:rsidRPr="00EA5BC3" w:rsidRDefault="005A35BF" w:rsidP="005A3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5A35BF" w:rsidRPr="00EA5BC3" w:rsidRDefault="005A35BF" w:rsidP="005A3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C446BF" w:rsidRPr="00C446BF" w:rsidRDefault="00C446BF" w:rsidP="00C446BF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46BF" w:rsidRPr="00C446BF" w:rsidRDefault="00C446BF" w:rsidP="00C446BF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46BF" w:rsidRPr="00C446BF" w:rsidRDefault="00C446BF" w:rsidP="00C446BF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46BF" w:rsidRDefault="00C446BF" w:rsidP="00C446BF">
      <w:pPr>
        <w:jc w:val="center"/>
        <w:rPr>
          <w:b/>
          <w:bCs/>
          <w:sz w:val="32"/>
          <w:szCs w:val="32"/>
        </w:rPr>
      </w:pPr>
    </w:p>
    <w:p w:rsidR="00C446BF" w:rsidRDefault="00C446BF" w:rsidP="00C446BF">
      <w:pPr>
        <w:jc w:val="center"/>
        <w:rPr>
          <w:b/>
          <w:bCs/>
          <w:sz w:val="32"/>
          <w:szCs w:val="32"/>
        </w:rPr>
      </w:pPr>
    </w:p>
    <w:p w:rsidR="00C7007C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 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ИСКУССТВА 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«ДУХОВЫЕ И УДАРНЫЕ ИНСТРУМЕНТЫ»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BF" w:rsidRDefault="00167A04" w:rsidP="00C446BF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 w:rsidR="00C446BF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ПРОГРАММА</w:t>
      </w:r>
      <w:proofErr w:type="gramEnd"/>
      <w:r w:rsidR="00C446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46BF" w:rsidRDefault="00C446BF" w:rsidP="00C446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C446BF" w:rsidRDefault="00C446BF" w:rsidP="00C446BF">
      <w:pPr>
        <w:ind w:firstLine="709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ПО.01.УП.03. ФОРТЕПИАНО</w:t>
      </w:r>
    </w:p>
    <w:p w:rsidR="00C446BF" w:rsidRDefault="00C446BF" w:rsidP="00C446BF">
      <w:pPr>
        <w:pStyle w:val="ac"/>
        <w:spacing w:after="410" w:line="360" w:lineRule="auto"/>
        <w:ind w:firstLine="709"/>
        <w:jc w:val="center"/>
        <w:rPr>
          <w:rFonts w:cs="Arial"/>
        </w:rPr>
      </w:pPr>
    </w:p>
    <w:p w:rsidR="00C446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18" w:rsidRDefault="00087F18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18" w:rsidRDefault="00087F18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18" w:rsidRDefault="00087F18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18" w:rsidRPr="005A35BF" w:rsidRDefault="00087F18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5BF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 </w:t>
      </w:r>
      <w:r w:rsidRPr="005A35BF">
        <w:rPr>
          <w:rFonts w:ascii="Times New Roman" w:hAnsi="Times New Roman" w:cs="Times New Roman"/>
          <w:b/>
          <w:bCs/>
          <w:sz w:val="28"/>
          <w:szCs w:val="28"/>
        </w:rPr>
        <w:t>Малова</w:t>
      </w:r>
      <w:proofErr w:type="gramEnd"/>
      <w:r w:rsidRPr="005A35BF">
        <w:rPr>
          <w:rFonts w:ascii="Times New Roman" w:hAnsi="Times New Roman" w:cs="Times New Roman"/>
          <w:sz w:val="28"/>
          <w:szCs w:val="28"/>
        </w:rPr>
        <w:t xml:space="preserve"> Ольга Викторовна, преподаватель, фортепиано, ВКК</w:t>
      </w:r>
    </w:p>
    <w:p w:rsidR="00C446BF" w:rsidRPr="005A35BF" w:rsidRDefault="00C446BF" w:rsidP="005A35BF">
      <w:pPr>
        <w:jc w:val="both"/>
        <w:rPr>
          <w:sz w:val="28"/>
          <w:szCs w:val="28"/>
        </w:rPr>
      </w:pPr>
    </w:p>
    <w:p w:rsidR="00C446BF" w:rsidRPr="005A35BF" w:rsidRDefault="00C446BF" w:rsidP="005A35BF">
      <w:pPr>
        <w:jc w:val="both"/>
        <w:rPr>
          <w:sz w:val="28"/>
          <w:szCs w:val="28"/>
        </w:rPr>
      </w:pP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  <w:r w:rsidRPr="005A35B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5A35BF">
        <w:rPr>
          <w:rFonts w:ascii="Times New Roman" w:hAnsi="Times New Roman" w:cs="Times New Roman"/>
          <w:b/>
          <w:bCs/>
          <w:sz w:val="28"/>
          <w:szCs w:val="28"/>
        </w:rPr>
        <w:t>Лобова</w:t>
      </w:r>
      <w:r w:rsidRPr="005A35BF">
        <w:rPr>
          <w:rFonts w:ascii="Times New Roman" w:hAnsi="Times New Roman" w:cs="Times New Roman"/>
          <w:sz w:val="28"/>
          <w:szCs w:val="28"/>
        </w:rPr>
        <w:t xml:space="preserve"> Елена Васильевна, методист, преподаватель, фортепиано, </w:t>
      </w: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  <w:r w:rsidRPr="005A35BF">
        <w:rPr>
          <w:rFonts w:ascii="Times New Roman" w:hAnsi="Times New Roman" w:cs="Times New Roman"/>
          <w:sz w:val="28"/>
          <w:szCs w:val="28"/>
        </w:rPr>
        <w:t xml:space="preserve">МБОУК ДОД «ДШИ» </w:t>
      </w:r>
      <w:proofErr w:type="spellStart"/>
      <w:r w:rsidRPr="005A35BF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5A35BF">
        <w:rPr>
          <w:rFonts w:ascii="Times New Roman" w:hAnsi="Times New Roman" w:cs="Times New Roman"/>
          <w:sz w:val="28"/>
          <w:szCs w:val="28"/>
        </w:rPr>
        <w:t xml:space="preserve"> ГО, ВКК.</w:t>
      </w: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  <w:r w:rsidRPr="005A35B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5A35BF">
        <w:rPr>
          <w:rFonts w:ascii="Times New Roman" w:hAnsi="Times New Roman" w:cs="Times New Roman"/>
          <w:b/>
          <w:bCs/>
          <w:sz w:val="28"/>
          <w:szCs w:val="28"/>
        </w:rPr>
        <w:t>Михайлова</w:t>
      </w:r>
      <w:r w:rsidRPr="005A35BF">
        <w:rPr>
          <w:rFonts w:ascii="Times New Roman" w:hAnsi="Times New Roman" w:cs="Times New Roman"/>
          <w:sz w:val="28"/>
          <w:szCs w:val="28"/>
        </w:rPr>
        <w:t xml:space="preserve"> Татьяна Ивановна, преподаватель, фортепиано, </w:t>
      </w:r>
    </w:p>
    <w:p w:rsidR="00C446BF" w:rsidRPr="005A35BF" w:rsidRDefault="00C446BF" w:rsidP="005A35BF">
      <w:pPr>
        <w:jc w:val="both"/>
        <w:rPr>
          <w:rFonts w:ascii="Times New Roman" w:hAnsi="Times New Roman" w:cs="Times New Roman"/>
          <w:sz w:val="28"/>
          <w:szCs w:val="28"/>
        </w:rPr>
      </w:pPr>
      <w:r w:rsidRPr="005A35BF">
        <w:rPr>
          <w:rFonts w:ascii="Times New Roman" w:hAnsi="Times New Roman" w:cs="Times New Roman"/>
          <w:sz w:val="28"/>
          <w:szCs w:val="28"/>
        </w:rPr>
        <w:t xml:space="preserve">МБОУК ДОД «ДШИ» </w:t>
      </w:r>
      <w:proofErr w:type="spellStart"/>
      <w:r w:rsidRPr="005A35BF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5A35BF">
        <w:rPr>
          <w:rFonts w:ascii="Times New Roman" w:hAnsi="Times New Roman" w:cs="Times New Roman"/>
          <w:sz w:val="28"/>
          <w:szCs w:val="28"/>
        </w:rPr>
        <w:t xml:space="preserve"> ГО, ВКК.</w:t>
      </w:r>
    </w:p>
    <w:p w:rsidR="00C446BF" w:rsidRDefault="00C446BF" w:rsidP="00C44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BF" w:rsidRDefault="00C446BF" w:rsidP="00C44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BF" w:rsidRDefault="00C446BF" w:rsidP="00C446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6BF" w:rsidRDefault="00C446BF" w:rsidP="00C446BF">
      <w:pPr>
        <w:spacing w:line="360" w:lineRule="auto"/>
        <w:jc w:val="center"/>
      </w:pPr>
    </w:p>
    <w:p w:rsidR="00C446BF" w:rsidRDefault="00C446BF" w:rsidP="00C446BF">
      <w:pPr>
        <w:spacing w:line="360" w:lineRule="auto"/>
        <w:jc w:val="center"/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</w:t>
      </w:r>
      <w:proofErr w:type="gramStart"/>
      <w:r w:rsidR="00066360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рок реализации учебного предмета для 8-летнего </w:t>
      </w:r>
      <w:proofErr w:type="spellStart"/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</w:t>
      </w:r>
      <w:proofErr w:type="spellEnd"/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программы «Струнные инструменты»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6лет(с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программе «Духовые и ударные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лет(с 4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 для 5-летнего обучения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года(со2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бъем учебного </w:t>
      </w:r>
      <w:proofErr w:type="spellStart"/>
      <w:proofErr w:type="gramStart"/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>предусмотренный</w:t>
      </w:r>
      <w:proofErr w:type="spellEnd"/>
      <w:proofErr w:type="gramEnd"/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отделения, для учащихся отделения духовых и ударных инструментов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</w:t>
      </w:r>
      <w:proofErr w:type="gramStart"/>
      <w:r w:rsidRPr="00667764">
        <w:rPr>
          <w:rFonts w:ascii="Times New Roman" w:hAnsi="Times New Roman" w:cs="Times New Roman"/>
          <w:sz w:val="28"/>
          <w:szCs w:val="28"/>
        </w:rPr>
        <w:t>отводится  2</w:t>
      </w:r>
      <w:proofErr w:type="gramEnd"/>
      <w:r w:rsidRPr="00667764">
        <w:rPr>
          <w:rFonts w:ascii="Times New Roman" w:hAnsi="Times New Roman" w:cs="Times New Roman"/>
          <w:sz w:val="28"/>
          <w:szCs w:val="28"/>
        </w:rPr>
        <w:t xml:space="preserve">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 w:firstRow="1" w:lastRow="0" w:firstColumn="1" w:lastColumn="0" w:noHBand="0" w:noVBand="0"/>
      </w:tblPr>
      <w:tblGrid>
        <w:gridCol w:w="3260"/>
        <w:gridCol w:w="1984"/>
        <w:gridCol w:w="2127"/>
        <w:gridCol w:w="2268"/>
      </w:tblGrid>
      <w:tr w:rsidR="00CD173C" w:rsidRPr="00230C64" w:rsidTr="00D83F23">
        <w:tc>
          <w:tcPr>
            <w:tcW w:w="3260" w:type="dxa"/>
          </w:tcPr>
          <w:p w:rsidR="00CD173C" w:rsidRPr="00230C64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173C" w:rsidRPr="00230C64" w:rsidRDefault="005D37D3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</w:t>
            </w:r>
            <w:r w:rsidR="00EF77D5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127" w:type="dxa"/>
          </w:tcPr>
          <w:p w:rsidR="00A50D1C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уховые и ударные</w:t>
            </w:r>
            <w:r w:rsidR="00F96F89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268" w:type="dxa"/>
          </w:tcPr>
          <w:p w:rsidR="00F96F89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е и ударные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</w:p>
        </w:tc>
      </w:tr>
      <w:tr w:rsidR="00CD173C" w:rsidRPr="00230C64" w:rsidTr="00230C64">
        <w:trPr>
          <w:trHeight w:val="421"/>
        </w:trPr>
        <w:tc>
          <w:tcPr>
            <w:tcW w:w="3260" w:type="dxa"/>
          </w:tcPr>
          <w:p w:rsidR="00215BCA" w:rsidRPr="00FC3D8F" w:rsidRDefault="00F96F89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127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268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навнеаудиторную</w:t>
            </w:r>
            <w:proofErr w:type="spellEnd"/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</w:t>
            </w:r>
            <w:r w:rsidR="00AE4CCA" w:rsidRPr="00FC3D8F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B204E6" w:rsidRPr="002410EC">
        <w:rPr>
          <w:rFonts w:ascii="Times New Roman" w:hAnsi="Times New Roman" w:cs="Times New Roman"/>
          <w:sz w:val="28"/>
          <w:szCs w:val="28"/>
        </w:rPr>
        <w:t>индивидуальная,</w:t>
      </w:r>
      <w:r w:rsidR="0064597A">
        <w:rPr>
          <w:rFonts w:ascii="Times New Roman" w:hAnsi="Times New Roman" w:cs="Times New Roman"/>
          <w:sz w:val="28"/>
          <w:szCs w:val="28"/>
        </w:rPr>
        <w:t>рекомендуемая</w:t>
      </w:r>
      <w:proofErr w:type="spellEnd"/>
      <w:proofErr w:type="gramEnd"/>
      <w:r w:rsidR="0064597A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</w:t>
      </w:r>
      <w:proofErr w:type="spellStart"/>
      <w:proofErr w:type="gramStart"/>
      <w:r w:rsidRPr="00EF77D5">
        <w:rPr>
          <w:rFonts w:ascii="Times New Roman" w:hAnsi="Times New Roman" w:cs="Times New Roman"/>
          <w:sz w:val="28"/>
          <w:szCs w:val="28"/>
        </w:rPr>
        <w:t>учащегося;овладение</w:t>
      </w:r>
      <w:proofErr w:type="spellEnd"/>
      <w:proofErr w:type="gramEnd"/>
      <w:r w:rsidRPr="00EF77D5">
        <w:rPr>
          <w:rFonts w:ascii="Times New Roman" w:hAnsi="Times New Roman" w:cs="Times New Roman"/>
          <w:sz w:val="28"/>
          <w:szCs w:val="28"/>
        </w:rPr>
        <w:t xml:space="preserve"> основными видами штрихов- </w:t>
      </w:r>
      <w:proofErr w:type="spellStart"/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lastRenderedPageBreak/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 xml:space="preserve">наглядно-слуховой </w:t>
      </w:r>
      <w:proofErr w:type="gramStart"/>
      <w:r w:rsidRPr="00402605">
        <w:rPr>
          <w:rFonts w:ascii="Times New Roman" w:hAnsi="Times New Roman" w:cs="Times New Roman"/>
          <w:sz w:val="28"/>
          <w:szCs w:val="28"/>
        </w:rPr>
        <w:t>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69D4" w:rsidRPr="00402605">
        <w:rPr>
          <w:rFonts w:ascii="Times New Roman" w:hAnsi="Times New Roman" w:cs="Times New Roman"/>
          <w:sz w:val="28"/>
          <w:szCs w:val="28"/>
        </w:rPr>
        <w:t>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эмоциональный(</w:t>
      </w:r>
      <w:proofErr w:type="gramEnd"/>
      <w:r w:rsidRPr="00402605">
        <w:rPr>
          <w:rFonts w:ascii="Times New Roman" w:hAnsi="Times New Roman" w:cs="Times New Roman"/>
          <w:sz w:val="28"/>
          <w:szCs w:val="28"/>
        </w:rPr>
        <w:t>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gramStart"/>
      <w:r w:rsidR="00F769D4" w:rsidRPr="00402605">
        <w:rPr>
          <w:rFonts w:ascii="Times New Roman" w:hAnsi="Times New Roman" w:cs="Times New Roman"/>
          <w:sz w:val="28"/>
          <w:szCs w:val="28"/>
        </w:rPr>
        <w:t>обучения</w:t>
      </w:r>
      <w:r w:rsidR="00EB7C4F" w:rsidRPr="004026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7C4F" w:rsidRPr="0040260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proofErr w:type="spellStart"/>
      <w:r w:rsidR="00EB7C4F" w:rsidRPr="00402605">
        <w:rPr>
          <w:rFonts w:ascii="Times New Roman" w:hAnsi="Times New Roman" w:cs="Times New Roman"/>
          <w:sz w:val="28"/>
          <w:szCs w:val="28"/>
        </w:rPr>
        <w:t>надупражнениями</w:t>
      </w:r>
      <w:proofErr w:type="spellEnd"/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 xml:space="preserve">следующие условия: </w:t>
      </w:r>
      <w:proofErr w:type="gramStart"/>
      <w:r w:rsidR="00D46AA0">
        <w:rPr>
          <w:rFonts w:ascii="Times New Roman" w:hAnsi="Times New Roman" w:cs="Times New Roman"/>
          <w:sz w:val="28"/>
          <w:szCs w:val="28"/>
        </w:rPr>
        <w:t>класс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06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затратах учебного </w:t>
      </w:r>
      <w:proofErr w:type="spellStart"/>
      <w:proofErr w:type="gramStart"/>
      <w:r w:rsidRPr="006B6973">
        <w:rPr>
          <w:rFonts w:ascii="Times New Roman" w:hAnsi="Times New Roman" w:cs="Times New Roman"/>
          <w:b/>
          <w:i/>
          <w:sz w:val="28"/>
          <w:szCs w:val="28"/>
        </w:rPr>
        <w:t>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spellEnd"/>
      <w:proofErr w:type="gramEnd"/>
      <w:r w:rsidRPr="006B6973">
        <w:rPr>
          <w:rFonts w:ascii="Times New Roman" w:hAnsi="Times New Roman" w:cs="Times New Roman"/>
          <w:sz w:val="28"/>
          <w:szCs w:val="28"/>
        </w:rPr>
        <w:t xml:space="preserve">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струнныеинструменты</w:t>
            </w:r>
            <w:proofErr w:type="spellEnd"/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струнныеинструменты</w:t>
            </w:r>
            <w:proofErr w:type="spellEnd"/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hRule="exact" w:val="167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инструменты)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струнныеинструменты</w:t>
            </w:r>
            <w:proofErr w:type="spellEnd"/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  <w:proofErr w:type="spellStart"/>
      <w:proofErr w:type="gramStart"/>
      <w:r w:rsidRPr="00F27F40">
        <w:rPr>
          <w:rFonts w:ascii="Times New Roman" w:eastAsia="Helvetica" w:hAnsi="Times New Roman"/>
          <w:sz w:val="28"/>
          <w:szCs w:val="28"/>
          <w:lang w:val="ru-RU"/>
        </w:rPr>
        <w:t>традиций,методической</w:t>
      </w:r>
      <w:proofErr w:type="spellEnd"/>
      <w:proofErr w:type="gramEnd"/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 и индивидуальных способностей ученика.</w:t>
      </w:r>
    </w:p>
    <w:p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2605" w:rsidRPr="005D37D3">
        <w:rPr>
          <w:rFonts w:ascii="Times New Roman" w:hAnsi="Times New Roman" w:cs="Times New Roman"/>
          <w:i/>
          <w:sz w:val="28"/>
          <w:szCs w:val="28"/>
        </w:rPr>
        <w:t>внеаудиторной  работы</w:t>
      </w:r>
      <w:proofErr w:type="gramEnd"/>
      <w:r w:rsidR="00402605" w:rsidRPr="005D37D3">
        <w:rPr>
          <w:rFonts w:ascii="Times New Roman" w:hAnsi="Times New Roman" w:cs="Times New Roman"/>
          <w:i/>
          <w:sz w:val="28"/>
          <w:szCs w:val="28"/>
        </w:rPr>
        <w:t>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</w:t>
      </w:r>
      <w:r w:rsidRPr="005D37D3">
        <w:rPr>
          <w:rFonts w:ascii="Times New Roman" w:hAnsi="Times New Roman" w:cs="Times New Roman"/>
          <w:sz w:val="28"/>
          <w:szCs w:val="28"/>
        </w:rPr>
        <w:lastRenderedPageBreak/>
        <w:t>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"Фортепиано" для учащихся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3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по 5-летнему обучению.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 xml:space="preserve">овых и ударных </w:t>
      </w:r>
      <w:proofErr w:type="gramStart"/>
      <w:r w:rsidR="009A03E4">
        <w:rPr>
          <w:rFonts w:ascii="Times New Roman" w:hAnsi="Times New Roman" w:cs="Times New Roman"/>
          <w:sz w:val="28"/>
          <w:szCs w:val="28"/>
        </w:rPr>
        <w:t>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Третий год </w:t>
      </w:r>
      <w:proofErr w:type="spellStart"/>
      <w:r w:rsidRPr="002410EC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класс</w:t>
      </w:r>
      <w:r w:rsidR="009A03E4">
        <w:rPr>
          <w:rFonts w:ascii="Times New Roman" w:hAnsi="Times New Roman" w:cs="Times New Roman"/>
          <w:sz w:val="28"/>
          <w:szCs w:val="28"/>
        </w:rPr>
        <w:t>уотделения</w:t>
      </w:r>
      <w:proofErr w:type="spellEnd"/>
      <w:r w:rsidR="009A03E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духового и ударн</w:t>
      </w:r>
      <w:r w:rsidR="0096053F">
        <w:rPr>
          <w:rFonts w:ascii="Times New Roman" w:hAnsi="Times New Roman" w:cs="Times New Roman"/>
          <w:sz w:val="28"/>
          <w:szCs w:val="28"/>
        </w:rPr>
        <w:t>ых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и </w:t>
      </w:r>
      <w:r w:rsidRPr="002410EC">
        <w:rPr>
          <w:rFonts w:ascii="Times New Roman" w:hAnsi="Times New Roman" w:cs="Times New Roman"/>
          <w:sz w:val="28"/>
          <w:szCs w:val="28"/>
        </w:rPr>
        <w:t>ударн</w:t>
      </w:r>
      <w:r w:rsidR="0096053F">
        <w:rPr>
          <w:rFonts w:ascii="Times New Roman" w:hAnsi="Times New Roman" w:cs="Times New Roman"/>
          <w:sz w:val="28"/>
          <w:szCs w:val="28"/>
        </w:rPr>
        <w:t>ых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Пятый год </w:t>
      </w:r>
      <w:proofErr w:type="spellStart"/>
      <w:r w:rsidRPr="002410EC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струнного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класс</w:t>
      </w:r>
      <w:r w:rsidR="009A03E4">
        <w:rPr>
          <w:rFonts w:ascii="Times New Roman" w:hAnsi="Times New Roman" w:cs="Times New Roman"/>
          <w:sz w:val="28"/>
          <w:szCs w:val="28"/>
        </w:rPr>
        <w:t>уотделения</w:t>
      </w:r>
      <w:proofErr w:type="spellEnd"/>
      <w:r w:rsidR="009A03E4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»,основными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proofErr w:type="spellStart"/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63B63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 xml:space="preserve"> До,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два раза на академических вечерах в конце каждого полугодия. Оценки за работу в классе и </w:t>
      </w:r>
      <w:proofErr w:type="spellStart"/>
      <w:proofErr w:type="gramStart"/>
      <w:r w:rsidRPr="002410EC">
        <w:rPr>
          <w:rFonts w:ascii="Times New Roman" w:hAnsi="Times New Roman" w:cs="Times New Roman"/>
          <w:sz w:val="28"/>
          <w:szCs w:val="28"/>
        </w:rPr>
        <w:t>дома,а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Перселл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Скарлатти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Гнесина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proofErr w:type="gramStart"/>
      <w:r w:rsidR="00D63B63">
        <w:rPr>
          <w:rFonts w:ascii="Times New Roman" w:hAnsi="Times New Roman" w:cs="Times New Roman"/>
          <w:sz w:val="28"/>
          <w:szCs w:val="28"/>
        </w:rPr>
        <w:t>общ.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Кабалевский Д. "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Клоуны","Маленькая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r w:rsidR="006A6CE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>.песня</w:t>
      </w:r>
      <w:proofErr w:type="spellEnd"/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6A6CEB" w:rsidRPr="00241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6CEB" w:rsidRPr="002410EC">
        <w:rPr>
          <w:rFonts w:ascii="Times New Roman" w:hAnsi="Times New Roman" w:cs="Times New Roman"/>
          <w:sz w:val="28"/>
          <w:szCs w:val="28"/>
        </w:rPr>
        <w:t xml:space="preserve">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r w:rsidR="006A6C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 xml:space="preserve">Продолжение </w:t>
      </w:r>
      <w:proofErr w:type="spellStart"/>
      <w:r w:rsidRPr="0096053F">
        <w:rPr>
          <w:rFonts w:ascii="Times New Roman" w:hAnsi="Times New Roman" w:cs="Times New Roman"/>
          <w:sz w:val="28"/>
          <w:szCs w:val="28"/>
        </w:rPr>
        <w:t>работы</w:t>
      </w:r>
      <w:r w:rsidRPr="002410EC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совершенствованием технических приемов игры на фортепиано, звукоизвлечением.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«Школа игры на фортепиано» (под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r w:rsidR="00D63B63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5D37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r w:rsidR="00376C9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r w:rsidR="00376C9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Этюд</w:t>
      </w:r>
      <w:proofErr w:type="gramEnd"/>
      <w:r w:rsidR="004C7D68">
        <w:rPr>
          <w:rFonts w:ascii="Times New Roman" w:hAnsi="Times New Roman" w:cs="Times New Roman"/>
          <w:sz w:val="28"/>
          <w:szCs w:val="28"/>
        </w:rPr>
        <w:t xml:space="preserve"> Д</w:t>
      </w:r>
      <w:r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r w:rsidR="00376C9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Беркович</w:t>
      </w:r>
      <w:r w:rsidR="00376C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r w:rsidR="00376C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</w:t>
      </w:r>
      <w:r w:rsidR="00376C9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Шостакович</w:t>
      </w:r>
      <w:r w:rsidR="00B76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«Болезнь куклы», 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Гречанинов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классаи</w:t>
      </w:r>
      <w:r w:rsidR="00464DAD" w:rsidRPr="002410EC">
        <w:rPr>
          <w:rFonts w:ascii="Times New Roman" w:hAnsi="Times New Roman" w:cs="Times New Roman"/>
          <w:sz w:val="28"/>
          <w:szCs w:val="28"/>
        </w:rPr>
        <w:t>зменения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r w:rsidR="00013E2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>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>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Фугетты соч. 36</w:t>
      </w:r>
      <w:r w:rsidR="00D229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>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>Г.Ф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Ария Папагено</w:t>
      </w:r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доминор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Гнесина</w:t>
      </w:r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Андрэ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Бенда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</w:t>
      </w:r>
      <w:proofErr w:type="gramEnd"/>
      <w:r w:rsidR="006A6CEB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Сонатины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Маленькая прелюдия ля 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11: фугетты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с 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вариациями,Фугетта</w:t>
      </w:r>
      <w:proofErr w:type="spellEnd"/>
      <w:proofErr w:type="gramEnd"/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 xml:space="preserve"> До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r w:rsidR="00EC0E5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>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перел.Гехтмана</w:t>
      </w:r>
      <w:proofErr w:type="spellEnd"/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Соч.11: фугетта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ч.2: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ре минор, </w:t>
      </w:r>
    </w:p>
    <w:p w:rsidR="00E3066D" w:rsidRDefault="00E3066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r>
        <w:rPr>
          <w:rFonts w:ascii="Times New Roman" w:hAnsi="Times New Roman" w:cs="Times New Roman"/>
          <w:sz w:val="28"/>
          <w:szCs w:val="28"/>
        </w:rPr>
        <w:t>до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Прелюдия и фугетта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Прелюдия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фугетты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</w:t>
      </w:r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 xml:space="preserve">Соч. 65, 3 </w:t>
      </w:r>
      <w:proofErr w:type="spellStart"/>
      <w:proofErr w:type="gramStart"/>
      <w:r w:rsidR="00013E2B">
        <w:rPr>
          <w:rFonts w:ascii="Times New Roman" w:hAnsi="Times New Roman" w:cs="Times New Roman"/>
          <w:sz w:val="28"/>
          <w:szCs w:val="28"/>
        </w:rPr>
        <w:t>тетрадь;Соч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 xml:space="preserve">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9E7843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и-бемоль 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Песенка жнецов, 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мажор,Всадник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Бесс»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прелюдия</w:t>
      </w:r>
      <w:proofErr w:type="gramEnd"/>
      <w:r w:rsidR="007A024C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5743">
        <w:rPr>
          <w:rFonts w:ascii="Times New Roman" w:hAnsi="Times New Roman" w:cs="Times New Roman"/>
          <w:sz w:val="28"/>
          <w:szCs w:val="28"/>
        </w:rPr>
        <w:t>Уровень  подготовки</w:t>
      </w:r>
      <w:proofErr w:type="gramEnd"/>
      <w:r w:rsidRPr="00F55743">
        <w:rPr>
          <w:rFonts w:ascii="Times New Roman" w:hAnsi="Times New Roman" w:cs="Times New Roman"/>
          <w:sz w:val="28"/>
          <w:szCs w:val="28"/>
        </w:rPr>
        <w:t xml:space="preserve">  обучающихся  является  результатом  освоения    программы  учебного  предмета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</w:t>
      </w:r>
      <w:proofErr w:type="spellEnd"/>
      <w:r w:rsidR="00A92B97">
        <w:rPr>
          <w:rFonts w:ascii="Times New Roman" w:hAnsi="Times New Roman" w:cs="Times New Roman"/>
          <w:sz w:val="28"/>
          <w:szCs w:val="28"/>
        </w:rPr>
        <w:t xml:space="preserve">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владение основными видами фортепианной техники, использование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</w:t>
      </w:r>
      <w:proofErr w:type="spellStart"/>
      <w:r w:rsidR="00F769D4" w:rsidRPr="002410EC">
        <w:rPr>
          <w:rFonts w:ascii="Times New Roman" w:hAnsi="Times New Roman" w:cs="Times New Roman"/>
          <w:sz w:val="28"/>
          <w:szCs w:val="28"/>
        </w:rPr>
        <w:t>дисциплины,на</w:t>
      </w:r>
      <w:proofErr w:type="spellEnd"/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самостоятельной работы, имеет воспитательные цели, носит стимулирующий </w:t>
      </w:r>
      <w:proofErr w:type="spellStart"/>
      <w:r w:rsidR="008C7B17" w:rsidRPr="002410EC">
        <w:rPr>
          <w:rFonts w:ascii="Times New Roman" w:hAnsi="Times New Roman" w:cs="Times New Roman"/>
          <w:sz w:val="28"/>
          <w:szCs w:val="28"/>
        </w:rPr>
        <w:t>характер.Текущий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2B97">
        <w:rPr>
          <w:rFonts w:ascii="Times New Roman" w:hAnsi="Times New Roman" w:cs="Times New Roman"/>
          <w:sz w:val="28"/>
          <w:szCs w:val="28"/>
        </w:rPr>
        <w:t>оценкахдостиженияученика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продвижения в освоении материала, качество выполнения заданий и т. </w:t>
      </w:r>
      <w:proofErr w:type="spellStart"/>
      <w:r w:rsidR="008C7B17" w:rsidRPr="002410EC">
        <w:rPr>
          <w:rFonts w:ascii="Times New Roman" w:hAnsi="Times New Roman" w:cs="Times New Roman"/>
          <w:sz w:val="28"/>
          <w:szCs w:val="28"/>
        </w:rPr>
        <w:t>п.Одной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 из форм текущего контроля может стать контрольный урок без присутствия </w:t>
      </w:r>
      <w:proofErr w:type="spellStart"/>
      <w:r w:rsidR="008C7B17" w:rsidRPr="002410EC">
        <w:rPr>
          <w:rFonts w:ascii="Times New Roman" w:hAnsi="Times New Roman" w:cs="Times New Roman"/>
          <w:sz w:val="28"/>
          <w:szCs w:val="28"/>
        </w:rPr>
        <w:t>комиссии.На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 основании результатов текущего контроля, а также учитывая публичные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</w:t>
            </w:r>
            <w:proofErr w:type="gramStart"/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</w:t>
            </w:r>
            <w:proofErr w:type="gram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</w:t>
      </w:r>
      <w:r w:rsidRPr="00A641C6">
        <w:rPr>
          <w:rFonts w:ascii="Times New Roman" w:hAnsi="Times New Roman" w:cs="Times New Roman"/>
          <w:sz w:val="28"/>
          <w:szCs w:val="28"/>
        </w:rPr>
        <w:lastRenderedPageBreak/>
        <w:t>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методическими </w:t>
      </w:r>
      <w:proofErr w:type="spellStart"/>
      <w:proofErr w:type="gramStart"/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</w:t>
      </w:r>
      <w:proofErr w:type="spellEnd"/>
      <w:proofErr w:type="gramEnd"/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</w:t>
      </w:r>
      <w:proofErr w:type="gramStart"/>
      <w:r w:rsidR="0038406C" w:rsidRPr="00C02AAA">
        <w:rPr>
          <w:rFonts w:ascii="Times New Roman" w:hAnsi="Times New Roman" w:cs="Times New Roman"/>
          <w:sz w:val="28"/>
          <w:szCs w:val="28"/>
        </w:rPr>
        <w:t>отчетных  концертах</w:t>
      </w:r>
      <w:proofErr w:type="gramEnd"/>
      <w:r w:rsidR="0038406C" w:rsidRPr="00C02AAA">
        <w:rPr>
          <w:rFonts w:ascii="Times New Roman" w:hAnsi="Times New Roman" w:cs="Times New Roman"/>
          <w:sz w:val="28"/>
          <w:szCs w:val="28"/>
        </w:rPr>
        <w:t xml:space="preserve">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с учащимися используется основная форма учебной 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учащимсявключает</w:t>
      </w:r>
      <w:proofErr w:type="spellEnd"/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преподавателю необходимо придерживаться основных принципов обучения: последовательности, </w:t>
      </w:r>
      <w:proofErr w:type="gramStart"/>
      <w:r w:rsidRPr="00AF368A">
        <w:rPr>
          <w:rFonts w:ascii="Times New Roman" w:hAnsi="Times New Roman" w:cs="Times New Roman"/>
          <w:sz w:val="28"/>
          <w:szCs w:val="28"/>
        </w:rPr>
        <w:t>постепенности,  доступности</w:t>
      </w:r>
      <w:proofErr w:type="gramEnd"/>
      <w:r w:rsidRPr="00AF368A">
        <w:rPr>
          <w:rFonts w:ascii="Times New Roman" w:hAnsi="Times New Roman" w:cs="Times New Roman"/>
          <w:sz w:val="28"/>
          <w:szCs w:val="28"/>
        </w:rPr>
        <w:t>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7945">
        <w:rPr>
          <w:rFonts w:ascii="Times New Roman" w:hAnsi="Times New Roman" w:cs="Times New Roman"/>
          <w:sz w:val="28"/>
          <w:szCs w:val="28"/>
        </w:rPr>
        <w:t>процессе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этюдами необходимо приучать учащегося к рациональному,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Часто необходим показ - игра нового материала, разбор и объяснение штрихов, аппликатуры, нюансов, </w:t>
      </w:r>
      <w:proofErr w:type="gramStart"/>
      <w:r w:rsidRPr="00C02AAA">
        <w:rPr>
          <w:rFonts w:ascii="Times New Roman" w:hAnsi="Times New Roman" w:cs="Times New Roman"/>
          <w:sz w:val="28"/>
          <w:szCs w:val="28"/>
        </w:rPr>
        <w:t>фразировки,  выразительности</w:t>
      </w:r>
      <w:proofErr w:type="gramEnd"/>
      <w:r w:rsidRPr="00C02AAA">
        <w:rPr>
          <w:rFonts w:ascii="Times New Roman" w:hAnsi="Times New Roman" w:cs="Times New Roman"/>
          <w:sz w:val="28"/>
          <w:szCs w:val="28"/>
        </w:rPr>
        <w:t xml:space="preserve">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по организации </w:t>
      </w:r>
      <w:proofErr w:type="spell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самостоятельнойработы</w:t>
      </w:r>
      <w:proofErr w:type="spellEnd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3D2">
        <w:rPr>
          <w:rFonts w:ascii="Times New Roman" w:hAnsi="Times New Roman" w:cs="Times New Roman"/>
          <w:sz w:val="28"/>
          <w:szCs w:val="28"/>
        </w:rPr>
        <w:t>Объем  времени</w:t>
      </w:r>
      <w:proofErr w:type="gramEnd"/>
      <w:r w:rsidRPr="009243D2">
        <w:rPr>
          <w:rFonts w:ascii="Times New Roman" w:hAnsi="Times New Roman" w:cs="Times New Roman"/>
          <w:sz w:val="28"/>
          <w:szCs w:val="28"/>
        </w:rPr>
        <w:t xml:space="preserve">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 xml:space="preserve">ьной </w:t>
      </w:r>
      <w:r w:rsidR="00A641C6">
        <w:rPr>
          <w:rFonts w:ascii="Times New Roman" w:hAnsi="Times New Roman" w:cs="Times New Roman"/>
          <w:sz w:val="28"/>
          <w:szCs w:val="28"/>
        </w:rPr>
        <w:lastRenderedPageBreak/>
        <w:t>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</w:t>
      </w:r>
      <w:proofErr w:type="gramStart"/>
      <w:r w:rsidRPr="005D054D">
        <w:rPr>
          <w:rFonts w:ascii="Times New Roman" w:hAnsi="Times New Roman" w:cs="Times New Roman"/>
          <w:sz w:val="28"/>
          <w:szCs w:val="28"/>
        </w:rPr>
        <w:t>регулярными(</w:t>
      </w:r>
      <w:proofErr w:type="gramEnd"/>
      <w:r w:rsidRPr="005D054D">
        <w:rPr>
          <w:rFonts w:ascii="Times New Roman" w:hAnsi="Times New Roman" w:cs="Times New Roman"/>
          <w:sz w:val="28"/>
          <w:szCs w:val="28"/>
        </w:rPr>
        <w:t>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исполнения(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Так,для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 xml:space="preserve">новку рук, показанных </w:t>
      </w:r>
      <w:r w:rsidR="00A85643">
        <w:rPr>
          <w:rFonts w:ascii="Times New Roman" w:hAnsi="Times New Roman" w:cs="Times New Roman"/>
          <w:sz w:val="28"/>
          <w:szCs w:val="28"/>
        </w:rPr>
        <w:lastRenderedPageBreak/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разучивании произведений крупной формы ученик должен с помощью педагога разобраться в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строении,разделах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</w:t>
      </w:r>
      <w:proofErr w:type="spellStart"/>
      <w:proofErr w:type="gramStart"/>
      <w:r w:rsidR="00957BEC">
        <w:rPr>
          <w:rFonts w:ascii="Times New Roman" w:hAnsi="Times New Roman" w:cs="Times New Roman"/>
          <w:sz w:val="28"/>
          <w:szCs w:val="28"/>
        </w:rPr>
        <w:t>замечаний,которые</w:t>
      </w:r>
      <w:proofErr w:type="spellEnd"/>
      <w:proofErr w:type="gramEnd"/>
      <w:r w:rsidR="00957BEC">
        <w:rPr>
          <w:rFonts w:ascii="Times New Roman" w:hAnsi="Times New Roman" w:cs="Times New Roman"/>
          <w:sz w:val="28"/>
          <w:szCs w:val="28"/>
        </w:rPr>
        <w:t xml:space="preserve">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боты </w:t>
      </w:r>
      <w:proofErr w:type="spellStart"/>
      <w:proofErr w:type="gramStart"/>
      <w:r w:rsidR="00D152FE">
        <w:rPr>
          <w:rFonts w:ascii="Times New Roman" w:hAnsi="Times New Roman" w:cs="Times New Roman"/>
          <w:bCs/>
          <w:iCs/>
          <w:sz w:val="28"/>
          <w:szCs w:val="28"/>
        </w:rPr>
        <w:t>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,корректируются</w:t>
      </w:r>
      <w:proofErr w:type="spellEnd"/>
      <w:proofErr w:type="gramEnd"/>
      <w:r w:rsidRPr="0025497C">
        <w:rPr>
          <w:rFonts w:ascii="Times New Roman" w:hAnsi="Times New Roman" w:cs="Times New Roman"/>
          <w:bCs/>
          <w:iCs/>
          <w:sz w:val="28"/>
          <w:szCs w:val="28"/>
        </w:rPr>
        <w:t xml:space="preserve">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3BD2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результатов самостоятельной работы учащегося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проводиться  педагогом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</w:t>
      </w:r>
      <w:proofErr w:type="gramEnd"/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>
        <w:rPr>
          <w:rFonts w:ascii="Times New Roman" w:hAnsi="Times New Roman" w:cs="Times New Roman"/>
          <w:sz w:val="28"/>
          <w:szCs w:val="28"/>
        </w:rPr>
        <w:t>подготовительного  и</w:t>
      </w:r>
      <w:proofErr w:type="gramEnd"/>
      <w:r w:rsidR="00A85643">
        <w:rPr>
          <w:rFonts w:ascii="Times New Roman" w:hAnsi="Times New Roman" w:cs="Times New Roman"/>
          <w:sz w:val="28"/>
          <w:szCs w:val="28"/>
        </w:rPr>
        <w:t xml:space="preserve"> 1 классов /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сост.Т.Директоренко</w:t>
      </w:r>
      <w:proofErr w:type="spellEnd"/>
      <w:r w:rsidR="00A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М.,Композитор</w:t>
      </w:r>
      <w:proofErr w:type="gramEnd"/>
      <w:r>
        <w:rPr>
          <w:rFonts w:ascii="Times New Roman" w:hAnsi="Times New Roman" w:cs="Times New Roman"/>
          <w:sz w:val="28"/>
          <w:szCs w:val="28"/>
        </w:rPr>
        <w:t>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сост.Э.Денисов</w:t>
      </w:r>
      <w:proofErr w:type="gramEnd"/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</w:t>
      </w:r>
      <w:proofErr w:type="gramStart"/>
      <w:r>
        <w:rPr>
          <w:rFonts w:ascii="Times New Roman" w:hAnsi="Times New Roman" w:cs="Times New Roman"/>
          <w:sz w:val="28"/>
          <w:szCs w:val="28"/>
        </w:rPr>
        <w:t>кл./</w:t>
      </w:r>
      <w:proofErr w:type="gramEnd"/>
      <w:r>
        <w:rPr>
          <w:rFonts w:ascii="Times New Roman" w:hAnsi="Times New Roman" w:cs="Times New Roman"/>
          <w:sz w:val="28"/>
          <w:szCs w:val="28"/>
        </w:rPr>
        <w:t>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D152FE"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юного пианиста.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Сонаты.Средн</w:t>
      </w:r>
      <w:r w:rsidR="003C64C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>
        <w:rPr>
          <w:rFonts w:ascii="Times New Roman" w:hAnsi="Times New Roman" w:cs="Times New Roman"/>
          <w:sz w:val="28"/>
          <w:szCs w:val="28"/>
        </w:rPr>
        <w:t xml:space="preserve">ва. – </w:t>
      </w:r>
      <w:proofErr w:type="spellStart"/>
      <w:r w:rsidR="00856E9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 xml:space="preserve"> н/Д: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gramStart"/>
      <w:r w:rsidR="00501E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1E4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Ширинская Н.-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proofErr w:type="gramEnd"/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proofErr w:type="spellStart"/>
      <w:proofErr w:type="gramStart"/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proofErr w:type="gramEnd"/>
      <w:r w:rsidR="00FE5E0F">
        <w:rPr>
          <w:rFonts w:ascii="Times New Roman" w:hAnsi="Times New Roman" w:cs="Times New Roman"/>
          <w:sz w:val="28"/>
          <w:szCs w:val="28"/>
        </w:rPr>
        <w:t xml:space="preserve">    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пособие / сост. С.А. Барсукова. – </w:t>
      </w:r>
      <w:proofErr w:type="spellStart"/>
      <w:r w:rsidR="00856E9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 xml:space="preserve"> н/Д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зарубежных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Натансон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proofErr w:type="spellEnd"/>
      <w:proofErr w:type="gramEnd"/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 Натансон.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джазовыхкрохотулечек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proofErr w:type="spellStart"/>
      <w:proofErr w:type="gramStart"/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proofErr w:type="spellEnd"/>
      <w:proofErr w:type="gramEnd"/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="00CE486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CE4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864">
        <w:rPr>
          <w:rFonts w:ascii="Times New Roman" w:hAnsi="Times New Roman" w:cs="Times New Roman"/>
          <w:sz w:val="28"/>
          <w:szCs w:val="28"/>
        </w:rPr>
        <w:t xml:space="preserve">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 xml:space="preserve">Изд. «Композитор»,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  <w:proofErr w:type="gramEnd"/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циклы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ДМШ.</w:t>
      </w:r>
      <w:r w:rsidR="00CE486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CE4864">
        <w:rPr>
          <w:rFonts w:ascii="Times New Roman" w:hAnsi="Times New Roman" w:cs="Times New Roman"/>
          <w:sz w:val="28"/>
          <w:szCs w:val="28"/>
        </w:rPr>
        <w:t>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кл.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Музицирование для детей и взрослых, вып.2: 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</w:t>
      </w:r>
      <w:r w:rsidR="00D97622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>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lastRenderedPageBreak/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</w:t>
      </w:r>
      <w:proofErr w:type="gramStart"/>
      <w:r w:rsidR="00500409">
        <w:rPr>
          <w:rFonts w:ascii="Times New Roman" w:hAnsi="Times New Roman" w:cs="Times New Roman"/>
          <w:sz w:val="28"/>
          <w:szCs w:val="28"/>
        </w:rPr>
        <w:t>но./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Учебно-метод.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Барсукова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="00500409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 xml:space="preserve">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 xml:space="preserve">збука для самых маленьких: Учебно-метод.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пособие.С</w:t>
      </w:r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Н.Н. Горошко.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D9762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н/Д: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Орфей. Альбом популярных пьес зарубежных композиторов для ф-но: Сб./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К.Сорок</w:t>
      </w:r>
      <w:r w:rsidR="007460F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ДМШ.Этюды</w:t>
      </w:r>
      <w:proofErr w:type="spellEnd"/>
      <w:proofErr w:type="gramEnd"/>
      <w:r w:rsidR="00676A7D">
        <w:rPr>
          <w:rFonts w:ascii="Times New Roman" w:hAnsi="Times New Roman" w:cs="Times New Roman"/>
          <w:sz w:val="28"/>
          <w:szCs w:val="28"/>
        </w:rPr>
        <w:t xml:space="preserve"> для ф-но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676A7D">
        <w:rPr>
          <w:rFonts w:ascii="Times New Roman" w:hAnsi="Times New Roman" w:cs="Times New Roman"/>
          <w:sz w:val="28"/>
          <w:szCs w:val="28"/>
        </w:rPr>
        <w:t xml:space="preserve">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Холопова.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, Л. Баренбойм.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Ф.Розенб</w:t>
      </w:r>
      <w:r w:rsidR="007460F0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 xml:space="preserve">нтенсивный </w:t>
      </w:r>
      <w:proofErr w:type="spellStart"/>
      <w:proofErr w:type="gramStart"/>
      <w:r w:rsidR="00CE4864">
        <w:rPr>
          <w:rFonts w:ascii="Times New Roman" w:hAnsi="Times New Roman" w:cs="Times New Roman"/>
          <w:sz w:val="28"/>
          <w:szCs w:val="28"/>
        </w:rPr>
        <w:t>курс.Тетради</w:t>
      </w:r>
      <w:proofErr w:type="spellEnd"/>
      <w:proofErr w:type="gramEnd"/>
      <w:r w:rsidR="00CE4864">
        <w:rPr>
          <w:rFonts w:ascii="Times New Roman" w:hAnsi="Times New Roman" w:cs="Times New Roman"/>
          <w:sz w:val="28"/>
          <w:szCs w:val="28"/>
        </w:rPr>
        <w:t xml:space="preserve">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</w:t>
      </w:r>
      <w:r w:rsidR="00114A2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/ сост. -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0409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proofErr w:type="gram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</w:t>
      </w:r>
      <w:r w:rsidR="005F573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Н.А.Любомудров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К.С.Сорокин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С.Диде</w:t>
      </w:r>
      <w:r w:rsidR="005F5735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0040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F573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 К.-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</w:t>
      </w:r>
      <w:proofErr w:type="spellStart"/>
      <w:proofErr w:type="gramStart"/>
      <w:r w:rsidR="00CE4864">
        <w:rPr>
          <w:rFonts w:ascii="Times New Roman" w:hAnsi="Times New Roman" w:cs="Times New Roman"/>
          <w:sz w:val="28"/>
          <w:szCs w:val="28"/>
        </w:rPr>
        <w:t>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proofErr w:type="gramEnd"/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пособие/ сост. и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Натансона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proofErr w:type="spellStart"/>
      <w:proofErr w:type="gramStart"/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рекомендуемой  методической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Баренбойм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 xml:space="preserve">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82B" w:rsidRDefault="00A2482B" w:rsidP="00822718">
      <w:r>
        <w:separator/>
      </w:r>
    </w:p>
  </w:endnote>
  <w:endnote w:type="continuationSeparator" w:id="0">
    <w:p w:rsidR="00A2482B" w:rsidRDefault="00A2482B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FD" w:rsidRDefault="00FE38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93520"/>
      <w:docPartObj>
        <w:docPartGallery w:val="Page Numbers (Bottom of Page)"/>
        <w:docPartUnique/>
      </w:docPartObj>
    </w:sdtPr>
    <w:sdtEndPr/>
    <w:sdtContent>
      <w:p w:rsidR="00FE38FD" w:rsidRDefault="00651887">
        <w:pPr>
          <w:pStyle w:val="a7"/>
          <w:jc w:val="center"/>
        </w:pPr>
        <w:r>
          <w:fldChar w:fldCharType="begin"/>
        </w:r>
        <w:r w:rsidR="005A35BF">
          <w:instrText xml:space="preserve"> PAGE   \* MERGEFORMAT </w:instrText>
        </w:r>
        <w:r>
          <w:fldChar w:fldCharType="separate"/>
        </w:r>
        <w:r w:rsidR="00305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8FD" w:rsidRDefault="00FE38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FD" w:rsidRDefault="00FE38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82B" w:rsidRDefault="00A2482B" w:rsidP="00822718">
      <w:r>
        <w:separator/>
      </w:r>
    </w:p>
  </w:footnote>
  <w:footnote w:type="continuationSeparator" w:id="0">
    <w:p w:rsidR="00A2482B" w:rsidRDefault="00A2482B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FD" w:rsidRDefault="00FE3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FD" w:rsidRDefault="00FE38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FD" w:rsidRDefault="00FE3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 w16cid:durableId="215942303">
    <w:abstractNumId w:val="2"/>
  </w:num>
  <w:num w:numId="2" w16cid:durableId="1817259267">
    <w:abstractNumId w:val="5"/>
  </w:num>
  <w:num w:numId="3" w16cid:durableId="1012418754">
    <w:abstractNumId w:val="0"/>
  </w:num>
  <w:num w:numId="4" w16cid:durableId="1129711814">
    <w:abstractNumId w:val="9"/>
  </w:num>
  <w:num w:numId="5" w16cid:durableId="1786196946">
    <w:abstractNumId w:val="3"/>
  </w:num>
  <w:num w:numId="6" w16cid:durableId="1492913520">
    <w:abstractNumId w:val="4"/>
  </w:num>
  <w:num w:numId="7" w16cid:durableId="298266519">
    <w:abstractNumId w:val="1"/>
  </w:num>
  <w:num w:numId="8" w16cid:durableId="1672104219">
    <w:abstractNumId w:val="12"/>
  </w:num>
  <w:num w:numId="9" w16cid:durableId="1695959488">
    <w:abstractNumId w:val="8"/>
  </w:num>
  <w:num w:numId="10" w16cid:durableId="814488599">
    <w:abstractNumId w:val="6"/>
  </w:num>
  <w:num w:numId="11" w16cid:durableId="1627471894">
    <w:abstractNumId w:val="11"/>
  </w:num>
  <w:num w:numId="12" w16cid:durableId="50158779">
    <w:abstractNumId w:val="17"/>
  </w:num>
  <w:num w:numId="13" w16cid:durableId="1328172154">
    <w:abstractNumId w:val="14"/>
  </w:num>
  <w:num w:numId="14" w16cid:durableId="1726953661">
    <w:abstractNumId w:val="13"/>
  </w:num>
  <w:num w:numId="15" w16cid:durableId="1597401097">
    <w:abstractNumId w:val="18"/>
  </w:num>
  <w:num w:numId="16" w16cid:durableId="1387872953">
    <w:abstractNumId w:val="15"/>
  </w:num>
  <w:num w:numId="17" w16cid:durableId="782311923">
    <w:abstractNumId w:val="10"/>
  </w:num>
  <w:num w:numId="18" w16cid:durableId="2130079146">
    <w:abstractNumId w:val="16"/>
  </w:num>
  <w:num w:numId="19" w16cid:durableId="1549025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23E50"/>
    <w:rsid w:val="00033CB9"/>
    <w:rsid w:val="0004700D"/>
    <w:rsid w:val="000571E4"/>
    <w:rsid w:val="00057D2C"/>
    <w:rsid w:val="0006041C"/>
    <w:rsid w:val="00066360"/>
    <w:rsid w:val="00067D6A"/>
    <w:rsid w:val="00070E49"/>
    <w:rsid w:val="00084DFE"/>
    <w:rsid w:val="00087F18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67A04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05265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357F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A341D"/>
    <w:rsid w:val="005A35BF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8A7"/>
    <w:rsid w:val="0064597A"/>
    <w:rsid w:val="00651887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9DC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73910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2482B"/>
    <w:rsid w:val="00A47878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30099"/>
    <w:rsid w:val="00B32997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46BF"/>
    <w:rsid w:val="00C45841"/>
    <w:rsid w:val="00C46185"/>
    <w:rsid w:val="00C64EB0"/>
    <w:rsid w:val="00C7007C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201D"/>
    <w:rsid w:val="00D63B63"/>
    <w:rsid w:val="00D739EF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7AE3A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C446BF"/>
    <w:pPr>
      <w:spacing w:after="0" w:line="240" w:lineRule="auto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bQhtMkTq2zzUDJRwNbYwTBPa9kOxUbbjNU70GH86VpU=</DigestValue>
    </Reference>
    <Reference Type="http://www.w3.org/2000/09/xmldsig#Object" URI="#idOfficeObject">
      <DigestMethod Algorithm="urn:ietf:params:xml:ns:cpxmlsec:algorithms:gostr34112012-256"/>
      <DigestValue>5+FPC518a9koDN8qy7lFK3QgvTJNm0uzSo9RIamwOt4=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OufEQAXmZsOWZ5Z0lW12rtwoBDT2mGxkDNaX3fqH7OY=</DigestValue>
    </Reference>
    <Reference Type="http://www.w3.org/2000/09/xmldsig#Object" URI="#idValidSigLnImg">
      <DigestMethod Algorithm="urn:ietf:params:xml:ns:cpxmlsec:algorithms:gostr34112012-256"/>
      <DigestValue>TtFtUsww2OImN/pY6OED+vuNjk+11j/r0V5vqFb4xnQ=</DigestValue>
    </Reference>
    <Reference Type="http://www.w3.org/2000/09/xmldsig#Object" URI="#idInvalidSigLnImg">
      <DigestMethod Algorithm="urn:ietf:params:xml:ns:cpxmlsec:algorithms:gostr34112012-256"/>
      <DigestValue>oDpQHl5QUonB9l3B78AeuwprUniaiaoGZC9mkAfRomo=</DigestValue>
    </Reference>
  </SignedInfo>
  <SignatureValue>JuO9kaSh01LulVeXw1Z+0pzSPfmWeo9JD2+gqyqReYvf2A9RCE6bnfMFvFb6HhnQ
sAdpRWcKEY7hjWDErRfE2g==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YurosDwNDPHWh6Pve+xW+OJ+aio=</DigestValue>
      </Reference>
      <Reference URI="/word/endnotes.xml?ContentType=application/vnd.openxmlformats-officedocument.wordprocessingml.endnotes+xml">
        <DigestMethod Algorithm="http://www.w3.org/2000/09/xmldsig#sha1"/>
        <DigestValue>ct7YGEpE2BiCM+mB3MVsR4wrULE=</DigestValue>
      </Reference>
      <Reference URI="/word/fontTable.xml?ContentType=application/vnd.openxmlformats-officedocument.wordprocessingml.fontTable+xml">
        <DigestMethod Algorithm="http://www.w3.org/2000/09/xmldsig#sha1"/>
        <DigestValue>yaHS3/bhCtdw4zeiG3tVf3BJj0o=</DigestValue>
      </Reference>
      <Reference URI="/word/footer1.xml?ContentType=application/vnd.openxmlformats-officedocument.wordprocessingml.footer+xml">
        <DigestMethod Algorithm="http://www.w3.org/2000/09/xmldsig#sha1"/>
        <DigestValue>GTjav8pGTlYF+oSe0iAjJpJxm3s=</DigestValue>
      </Reference>
      <Reference URI="/word/footer2.xml?ContentType=application/vnd.openxmlformats-officedocument.wordprocessingml.footer+xml">
        <DigestMethod Algorithm="http://www.w3.org/2000/09/xmldsig#sha1"/>
        <DigestValue>XJuccomCFuAeouByx6Vdi0GbadI=</DigestValue>
      </Reference>
      <Reference URI="/word/footer3.xml?ContentType=application/vnd.openxmlformats-officedocument.wordprocessingml.footer+xml">
        <DigestMethod Algorithm="http://www.w3.org/2000/09/xmldsig#sha1"/>
        <DigestValue>GTjav8pGTlYF+oSe0iAjJpJxm3s=</DigestValue>
      </Reference>
      <Reference URI="/word/footnotes.xml?ContentType=application/vnd.openxmlformats-officedocument.wordprocessingml.footnotes+xml">
        <DigestMethod Algorithm="http://www.w3.org/2000/09/xmldsig#sha1"/>
        <DigestValue>/MJl5otzs6E9Kdn4VHB6JIvIeJo=</DigestValue>
      </Reference>
      <Reference URI="/word/header1.xml?ContentType=application/vnd.openxmlformats-officedocument.wordprocessingml.header+xml">
        <DigestMethod Algorithm="http://www.w3.org/2000/09/xmldsig#sha1"/>
        <DigestValue>CWiv9YEkZ0Pa7XumPDB/7H7rPMY=</DigestValue>
      </Reference>
      <Reference URI="/word/header2.xml?ContentType=application/vnd.openxmlformats-officedocument.wordprocessingml.header+xml">
        <DigestMethod Algorithm="http://www.w3.org/2000/09/xmldsig#sha1"/>
        <DigestValue>CWiv9YEkZ0Pa7XumPDB/7H7rPMY=</DigestValue>
      </Reference>
      <Reference URI="/word/header3.xml?ContentType=application/vnd.openxmlformats-officedocument.wordprocessingml.header+xml">
        <DigestMethod Algorithm="http://www.w3.org/2000/09/xmldsig#sha1"/>
        <DigestValue>CWiv9YEkZ0Pa7XumPDB/7H7rPMY=</DigestValue>
      </Reference>
      <Reference URI="/word/media/image1.emf?ContentType=image/x-emf">
        <DigestMethod Algorithm="http://www.w3.org/2000/09/xmldsig#sha1"/>
        <DigestValue>rCLj8uxuKMEn2NpIOPUq8/pHXts=</DigestValue>
      </Reference>
      <Reference URI="/word/numbering.xml?ContentType=application/vnd.openxmlformats-officedocument.wordprocessingml.numbering+xml">
        <DigestMethod Algorithm="http://www.w3.org/2000/09/xmldsig#sha1"/>
        <DigestValue>ZNj8Y4Mf3lZCfenVw0R8pdRRR1k=</DigestValue>
      </Reference>
      <Reference URI="/word/settings.xml?ContentType=application/vnd.openxmlformats-officedocument.wordprocessingml.settings+xml">
        <DigestMethod Algorithm="http://www.w3.org/2000/09/xmldsig#sha1"/>
        <DigestValue>foNSaScM4p3J9JMBhHCuXL34X24=</DigestValue>
      </Reference>
      <Reference URI="/word/styles.xml?ContentType=application/vnd.openxmlformats-officedocument.wordprocessingml.styles+xml">
        <DigestMethod Algorithm="http://www.w3.org/2000/09/xmldsig#sha1"/>
        <DigestValue>TSTWytFqCvO4O5qrOt0A2VJh7sY=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yUoeY/uOXZ8G+8ympE8RDeP+z/s=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2023-06-02T13:06:08Z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{ED578C8D-59BE-45B4-B611-3A2C96832C99}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2023-06-02T13:06:08Z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vP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XgAAAFwAAAABAAAAAMDGQb6ExkEKAAAAUAAAAA4AAABMAAAAAAAAAAAAAAAAAAAA//////////9oAAAAFQQ/BEIERAQwBD0EPgQyBDAEIAAeBC4AHwQuAAYAAAAHAAAABQ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PvP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F4AAABcAAAAAQAAAADAxkG+hMZBCgAAAFAAAAAOAAAATAAAAAAAAAAAAAAAAAAAAP//////////aAAAABUEPwRCBEQEMAQ9BD4EMgQwBCAAHgQuAB8ELgAGAAAABwAAAAU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4BFF-82B9-427D-B463-560E039C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BUH</cp:lastModifiedBy>
  <cp:revision>3</cp:revision>
  <cp:lastPrinted>2015-09-26T09:44:00Z</cp:lastPrinted>
  <dcterms:created xsi:type="dcterms:W3CDTF">2023-06-02T12:53:00Z</dcterms:created>
  <dcterms:modified xsi:type="dcterms:W3CDTF">2023-06-02T13:06:00Z</dcterms:modified>
</cp:coreProperties>
</file>