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55" w:rsidRPr="00846464" w:rsidRDefault="00116855" w:rsidP="0011685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116855" w:rsidRPr="00846464" w:rsidRDefault="00116855" w:rsidP="001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детей</w:t>
      </w:r>
    </w:p>
    <w:p w:rsidR="00116855" w:rsidRPr="00846464" w:rsidRDefault="00116855" w:rsidP="001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464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1E294A" w:rsidRDefault="001E294A" w:rsidP="00876471">
      <w:pPr>
        <w:pStyle w:val="1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294A" w:rsidRDefault="001E294A" w:rsidP="00876471">
      <w:pPr>
        <w:pStyle w:val="1c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E294A" w:rsidRDefault="001E294A" w:rsidP="00876471">
      <w:pPr>
        <w:pStyle w:val="1c"/>
        <w:jc w:val="center"/>
        <w:rPr>
          <w:b/>
          <w:bCs/>
          <w:sz w:val="32"/>
          <w:szCs w:val="32"/>
        </w:rPr>
      </w:pP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МУЗЫКАЛЬНОГО ИСКУССТВА 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4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3061A">
        <w:rPr>
          <w:rFonts w:ascii="Times New Roman" w:hAnsi="Times New Roman" w:cs="Times New Roman"/>
          <w:b/>
          <w:bCs/>
          <w:sz w:val="28"/>
          <w:szCs w:val="28"/>
        </w:rPr>
        <w:t>МУЗЫКАЛЬНЫЙ ФОЛЬКЛОР</w:t>
      </w:r>
      <w:bookmarkStart w:id="0" w:name="_GoBack"/>
      <w:bookmarkEnd w:id="0"/>
      <w:r w:rsidRPr="0087647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294A" w:rsidRPr="00876471" w:rsidRDefault="001E294A" w:rsidP="008764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Default="001E294A" w:rsidP="00876471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1E294A" w:rsidRDefault="001E294A" w:rsidP="00876471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В.00. ВАРИАТИВНАЯ ЧАСТЬ</w:t>
      </w:r>
    </w:p>
    <w:p w:rsidR="001E294A" w:rsidRDefault="001E294A" w:rsidP="00876471">
      <w:pPr>
        <w:pStyle w:val="af2"/>
        <w:jc w:val="center"/>
        <w:rPr>
          <w:b/>
          <w:bCs/>
          <w:sz w:val="36"/>
          <w:szCs w:val="36"/>
        </w:rPr>
      </w:pPr>
    </w:p>
    <w:p w:rsidR="001E294A" w:rsidRDefault="001E294A" w:rsidP="00876471">
      <w:pPr>
        <w:rPr>
          <w:b/>
          <w:bCs/>
          <w:sz w:val="28"/>
          <w:szCs w:val="28"/>
        </w:rPr>
      </w:pP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:rsidR="001E294A" w:rsidRPr="00876471" w:rsidRDefault="001E294A" w:rsidP="00876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 xml:space="preserve">по учебному предмету </w:t>
      </w:r>
    </w:p>
    <w:p w:rsidR="001E294A" w:rsidRPr="00876471" w:rsidRDefault="001E294A" w:rsidP="008764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6471">
        <w:rPr>
          <w:rFonts w:ascii="Times New Roman" w:hAnsi="Times New Roman" w:cs="Times New Roman"/>
          <w:b/>
          <w:bCs/>
          <w:sz w:val="32"/>
          <w:szCs w:val="32"/>
        </w:rPr>
        <w:t xml:space="preserve">ВО.03.УП.03. </w:t>
      </w:r>
      <w:r>
        <w:rPr>
          <w:rFonts w:ascii="Times New Roman" w:hAnsi="Times New Roman" w:cs="Times New Roman"/>
          <w:b/>
          <w:bCs/>
          <w:sz w:val="32"/>
          <w:szCs w:val="32"/>
        </w:rPr>
        <w:t>МУЗЫКАЛЬНЫЙ ИНСТРУМЕНТ (САКСОФОН)</w:t>
      </w:r>
    </w:p>
    <w:p w:rsidR="001E294A" w:rsidRDefault="001E294A" w:rsidP="00876471">
      <w:pPr>
        <w:pStyle w:val="ab"/>
        <w:shd w:val="clear" w:color="auto" w:fill="FFFFFF"/>
        <w:spacing w:after="410"/>
        <w:ind w:right="120"/>
        <w:jc w:val="center"/>
        <w:rPr>
          <w:sz w:val="32"/>
          <w:szCs w:val="32"/>
        </w:rPr>
      </w:pPr>
    </w:p>
    <w:p w:rsidR="001E294A" w:rsidRDefault="001E294A" w:rsidP="00876471">
      <w:pPr>
        <w:rPr>
          <w:b/>
          <w:bCs/>
          <w:color w:val="000000"/>
          <w:sz w:val="36"/>
          <w:szCs w:val="36"/>
        </w:rPr>
      </w:pPr>
    </w:p>
    <w:p w:rsidR="001E294A" w:rsidRDefault="001E294A" w:rsidP="00876471">
      <w:pPr>
        <w:rPr>
          <w:b/>
          <w:bCs/>
          <w:color w:val="000000"/>
          <w:sz w:val="36"/>
          <w:szCs w:val="36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E294A" w:rsidP="00876471">
      <w:pPr>
        <w:pStyle w:val="1c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="001E294A" w:rsidRDefault="00116855" w:rsidP="00876471">
      <w:pPr>
        <w:pStyle w:val="1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>Верх-</w:t>
      </w:r>
      <w:r w:rsidR="0056791C">
        <w:rPr>
          <w:rFonts w:ascii="Times New Roman" w:hAnsi="Times New Roman" w:cs="Times New Roman"/>
          <w:b/>
          <w:bCs/>
        </w:rPr>
        <w:t>Нейвинский 2017</w:t>
      </w:r>
    </w:p>
    <w:p w:rsidR="008F388B" w:rsidRPr="000D2D87" w:rsidRDefault="008F388B" w:rsidP="00876471">
      <w:pPr>
        <w:pStyle w:val="1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Pr="000D2D87" w:rsidRDefault="001E294A" w:rsidP="00876471">
      <w:pPr>
        <w:pStyle w:val="1c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1E294A" w:rsidRDefault="001E294A" w:rsidP="00876471">
      <w:pPr>
        <w:spacing w:line="360" w:lineRule="auto"/>
        <w:jc w:val="center"/>
      </w:pPr>
    </w:p>
    <w:p w:rsidR="001E294A" w:rsidRDefault="005557A0" w:rsidP="0056791C">
      <w:pPr>
        <w:pStyle w:val="3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05pt;height:841.55pt">
            <v:imagedata r:id="rId8" o:title="корочка"/>
          </v:shape>
        </w:pict>
      </w:r>
    </w:p>
    <w:p w:rsidR="001E294A" w:rsidRDefault="001E294A" w:rsidP="001F0C3E">
      <w:pPr>
        <w:pStyle w:val="ab"/>
        <w:shd w:val="clear" w:color="auto" w:fill="FFFFFF"/>
        <w:spacing w:line="240" w:lineRule="auto"/>
        <w:ind w:right="120"/>
        <w:jc w:val="center"/>
      </w:pPr>
    </w:p>
    <w:p w:rsidR="008F388B" w:rsidRPr="00495C0F" w:rsidRDefault="008F388B" w:rsidP="001F0C3E">
      <w:pPr>
        <w:pStyle w:val="ab"/>
        <w:shd w:val="clear" w:color="auto" w:fill="FFFFFF"/>
        <w:spacing w:line="240" w:lineRule="auto"/>
        <w:ind w:right="120"/>
        <w:jc w:val="center"/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F331F2">
        <w:rPr>
          <w:rFonts w:ascii="Times New Roman" w:hAnsi="Times New Roman" w:cs="Times New Roman"/>
          <w:b/>
          <w:bCs/>
          <w:sz w:val="28"/>
          <w:szCs w:val="28"/>
        </w:rPr>
        <w:t>В.И.Кириллов</w:t>
      </w:r>
      <w:r>
        <w:rPr>
          <w:rFonts w:ascii="Times New Roman" w:hAnsi="Times New Roman" w:cs="Times New Roman"/>
          <w:sz w:val="28"/>
          <w:szCs w:val="28"/>
        </w:rPr>
        <w:t>, преподаватель Государственного музыкального училища эстрадного и джазового искусства (техникума)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r>
        <w:rPr>
          <w:rFonts w:ascii="Times New Roman" w:hAnsi="Times New Roman" w:cs="Times New Roman"/>
          <w:b/>
          <w:bCs/>
          <w:sz w:val="28"/>
          <w:szCs w:val="28"/>
        </w:rPr>
        <w:t>И.Е.Домогацкая</w:t>
      </w:r>
      <w:r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r>
        <w:rPr>
          <w:rFonts w:ascii="Times New Roman" w:hAnsi="Times New Roman" w:cs="Times New Roman"/>
          <w:b/>
          <w:bCs/>
          <w:sz w:val="28"/>
          <w:szCs w:val="28"/>
        </w:rPr>
        <w:t>С.М.Пелевина</w:t>
      </w:r>
      <w:r>
        <w:rPr>
          <w:rFonts w:ascii="Times New Roman" w:hAnsi="Times New Roman" w:cs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1E294A" w:rsidRDefault="001E294A" w:rsidP="001F0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1F0C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Рецензенты: </w:t>
      </w:r>
      <w:r>
        <w:rPr>
          <w:rFonts w:ascii="Times New Roman" w:hAnsi="Times New Roman" w:cs="Times New Roman"/>
          <w:b/>
          <w:bCs/>
          <w:sz w:val="28"/>
          <w:szCs w:val="28"/>
        </w:rPr>
        <w:t>Н.И.</w:t>
      </w:r>
      <w:r w:rsidRPr="00F20B10">
        <w:rPr>
          <w:rFonts w:ascii="Times New Roman" w:hAnsi="Times New Roman" w:cs="Times New Roman"/>
          <w:b/>
          <w:bCs/>
          <w:sz w:val="28"/>
          <w:szCs w:val="28"/>
        </w:rPr>
        <w:t>Семёнов</w:t>
      </w:r>
      <w:r>
        <w:rPr>
          <w:rFonts w:ascii="Times New Roman" w:hAnsi="Times New Roman" w:cs="Times New Roman"/>
          <w:sz w:val="28"/>
          <w:szCs w:val="28"/>
        </w:rPr>
        <w:t>, преподаватель Детской музыкальной школы имени Д.Ж.Гершвина города Москвы</w:t>
      </w:r>
    </w:p>
    <w:p w:rsidR="001E294A" w:rsidRDefault="001E294A" w:rsidP="001F0C3E">
      <w:pPr>
        <w:jc w:val="both"/>
        <w:sectPr w:rsidR="001E294A" w:rsidSect="004754B8">
          <w:footerReference w:type="default" r:id="rId9"/>
          <w:pgSz w:w="11906" w:h="16838"/>
          <w:pgMar w:top="1134" w:right="850" w:bottom="555" w:left="1701" w:header="624" w:footer="567" w:gutter="0"/>
          <w:cols w:space="720"/>
          <w:titlePg/>
          <w:docGrid w:linePitch="360" w:charSpace="36864"/>
        </w:sectPr>
      </w:pPr>
    </w:p>
    <w:p w:rsidR="001E294A" w:rsidRDefault="001E294A" w:rsidP="001F0C3E">
      <w:pPr>
        <w:pageBreakBefore/>
        <w:widowControl w:val="0"/>
        <w:spacing w:after="0" w:line="360" w:lineRule="auto"/>
        <w:ind w:left="145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программы учебного предмета</w:t>
      </w:r>
    </w:p>
    <w:p w:rsidR="001E294A" w:rsidRDefault="001E294A" w:rsidP="001F0C3E">
      <w:pPr>
        <w:widowControl w:val="0"/>
        <w:spacing w:after="0" w:line="360" w:lineRule="auto"/>
        <w:ind w:left="1416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294A" w:rsidRDefault="001E294A" w:rsidP="001F0C3E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Срок реализации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Объем учебного времени, предусмотренный учебным планом образовательной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организации на реализацию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Форма проведения учебных аудиторных занятий;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Цель и задачи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Обоснование структуры программы учебного предмета;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Методы обучения; 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Описание материально-технических условий реализации учебного предмета;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Содержание учебного предмета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Годовые требования по классам;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before="28"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Требования к уровню подготовки учащихся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before="28"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E294A" w:rsidRDefault="001E294A" w:rsidP="001F0C3E">
      <w:pPr>
        <w:widowControl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Аттестация: цели, виды, форма, содержание; 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Критерии оценки;</w:t>
      </w:r>
    </w:p>
    <w:p w:rsidR="001E294A" w:rsidRDefault="001E294A" w:rsidP="001F0C3E">
      <w:pPr>
        <w:widowControl w:val="0"/>
        <w:spacing w:after="0" w:line="100" w:lineRule="atLeast"/>
        <w:ind w:firstLine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Методическое обеспечение учебного процесса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left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Методические рекомендации педагогическим работникам;</w:t>
      </w:r>
    </w:p>
    <w:p w:rsidR="001E294A" w:rsidRDefault="001E294A" w:rsidP="001F0C3E">
      <w:pPr>
        <w:widowControl w:val="0"/>
        <w:spacing w:after="0" w:line="100" w:lineRule="atLeast"/>
        <w:ind w:left="567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Рекомендации по организации самостоятельной работы учащихся</w:t>
      </w:r>
      <w:r>
        <w:rPr>
          <w:color w:val="000000"/>
          <w:sz w:val="24"/>
          <w:szCs w:val="24"/>
        </w:rPr>
        <w:t>;</w:t>
      </w:r>
    </w:p>
    <w:p w:rsidR="001E294A" w:rsidRDefault="001E294A" w:rsidP="001F0C3E">
      <w:pPr>
        <w:widowControl w:val="0"/>
        <w:spacing w:after="0" w:line="100" w:lineRule="atLeast"/>
        <w:ind w:left="426"/>
        <w:rPr>
          <w:color w:val="000000"/>
          <w:sz w:val="24"/>
          <w:szCs w:val="24"/>
        </w:rPr>
      </w:pP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Списки рекомендуемой нотной и методической литературы</w:t>
      </w:r>
    </w:p>
    <w:p w:rsidR="001E294A" w:rsidRDefault="001E294A" w:rsidP="001F0C3E">
      <w:pPr>
        <w:widowControl w:val="0"/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Список рекомендуемой нотной литературы;</w:t>
      </w:r>
    </w:p>
    <w:p w:rsidR="001E294A" w:rsidRDefault="001E294A" w:rsidP="001F0C3E">
      <w:pPr>
        <w:widowControl w:val="0"/>
        <w:spacing w:after="0" w:line="100" w:lineRule="atLeast"/>
        <w:ind w:firstLine="56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 Список рекомендуемой методической литературы</w:t>
      </w: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1F0C3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530ED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ПОЯСНИТЕЛЬНАЯ ЗАПИСКА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left="-11" w:firstLine="729"/>
        <w:jc w:val="both"/>
        <w:rPr>
          <w:rFonts w:ascii="Times New Roman" w:hAnsi="Times New Roman" w:cs="Times New Roman"/>
          <w:sz w:val="28"/>
          <w:szCs w:val="28"/>
        </w:rPr>
      </w:pPr>
      <w:r w:rsidRPr="007C1E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1E294A" w:rsidRPr="0087170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вариативной части учебного предмета «Саксофон», </w:t>
      </w:r>
      <w:r w:rsidRPr="00BF7920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>
        <w:rPr>
          <w:rFonts w:ascii="Times New Roman" w:hAnsi="Times New Roman" w:cs="Times New Roman"/>
          <w:sz w:val="28"/>
          <w:szCs w:val="28"/>
        </w:rPr>
        <w:t>на основе  федеральных государственных требований, а также с учетом  педагогического опыта в области исполнительства на саксофоне  в детских школах искусств.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«Саксофон» направлен на приобретение и формирование у детей комплекса знаний, умений и навыков игры на саксофоне, позволяющих исполнять музыкальные произведения в соответствии со стилевыми традициями и необходимым уровнем музыкальной грамотности;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культуры сольного и ансамблевого исполнительства;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1E294A" w:rsidRPr="00487753" w:rsidRDefault="001E294A" w:rsidP="004C06D3">
      <w:pPr>
        <w:spacing w:after="0" w:line="240" w:lineRule="auto"/>
        <w:ind w:firstLine="720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народов мира.</w:t>
      </w:r>
    </w:p>
    <w:p w:rsidR="001E294A" w:rsidRPr="00487753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выработку у учащихся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оценку своему труду, формирования навыков взаимодействия с преподавателем.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«Саксофон».</w:t>
      </w:r>
    </w:p>
    <w:p w:rsidR="001E294A" w:rsidRDefault="001E294A" w:rsidP="0001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трехлетний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 xml:space="preserve">Недельная нагрузка по </w:t>
      </w:r>
      <w:r>
        <w:rPr>
          <w:rFonts w:ascii="Times New Roman" w:hAnsi="Times New Roman" w:cs="Times New Roman"/>
          <w:sz w:val="28"/>
          <w:szCs w:val="28"/>
        </w:rPr>
        <w:t>предмету учебного плана «Музыкальный инструмент (саксофон)»</w:t>
      </w:r>
      <w:r w:rsidRPr="002333C1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в неделю.</w:t>
      </w:r>
      <w:r w:rsidRPr="002333C1">
        <w:rPr>
          <w:rFonts w:ascii="Times New Roman" w:hAnsi="Times New Roman" w:cs="Times New Roman"/>
          <w:sz w:val="28"/>
          <w:szCs w:val="28"/>
        </w:rPr>
        <w:t xml:space="preserve"> Занятия проходят в индивидуальной форме. В целях формирования нав</w:t>
      </w:r>
      <w:r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1E294A" w:rsidRPr="00C04086" w:rsidRDefault="001E294A" w:rsidP="004C06D3">
      <w:pPr>
        <w:pStyle w:val="Body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7C4E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Эффективным способом музыкального развития детей является игра в ансамбле,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числе, с педагогом, позволяющая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>совместными ус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илиями создавать художественный образ,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развивающая умение слушать друг друга, гармонический слух, формирующая навыки игры ритмично, синхронно. </w:t>
      </w:r>
      <w:r w:rsidRPr="00D704F6">
        <w:rPr>
          <w:rFonts w:ascii="Times New Roman" w:hAnsi="Times New Roman" w:cs="Times New Roman"/>
          <w:sz w:val="28"/>
          <w:szCs w:val="28"/>
          <w:lang w:val="ru-RU"/>
        </w:rPr>
        <w:t xml:space="preserve">Ансамблевое музицирование  доставляет большое удовольствие ученикам и позволяет им уже </w:t>
      </w:r>
      <w:r>
        <w:rPr>
          <w:rFonts w:ascii="Times New Roman" w:hAnsi="Times New Roman" w:cs="Times New Roman"/>
          <w:sz w:val="28"/>
          <w:szCs w:val="28"/>
          <w:lang w:val="ru-RU"/>
        </w:rPr>
        <w:t>на первом этапе обучения</w:t>
      </w:r>
      <w:r w:rsidRPr="00D704F6">
        <w:rPr>
          <w:rFonts w:ascii="Times New Roman" w:hAnsi="Times New Roman" w:cs="Times New Roman"/>
          <w:sz w:val="28"/>
          <w:szCs w:val="28"/>
          <w:lang w:val="ru-RU"/>
        </w:rPr>
        <w:t xml:space="preserve"> почувствовать себя музыкантами. </w:t>
      </w:r>
      <w:r w:rsidRPr="00C77C4E">
        <w:rPr>
          <w:rFonts w:ascii="Times New Roman" w:hAnsi="Times New Roman" w:cs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1E294A" w:rsidRPr="0037412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промежуточной аттестации в форме исполнения сольной программы.   При выборе той или иной формы завершения обучения образовательная организация вправе применять индивидуальный подход.</w:t>
      </w:r>
    </w:p>
    <w:p w:rsidR="001E294A" w:rsidRDefault="001E294A" w:rsidP="004C06D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067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Срок реализации учебного предмета</w:t>
      </w:r>
    </w:p>
    <w:p w:rsidR="001E294A" w:rsidRPr="002C4063" w:rsidRDefault="001E294A" w:rsidP="004C06D3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670"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sz w:val="28"/>
          <w:szCs w:val="28"/>
        </w:rPr>
        <w:t>Саксофон</w:t>
      </w:r>
      <w:r w:rsidRPr="001106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 сроком обучения 3 года</w:t>
      </w:r>
      <w:r w:rsidRPr="00110670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</w:rPr>
        <w:t>должительность учебных занятий в первом классе</w:t>
      </w:r>
      <w:r w:rsidRPr="00011EB9">
        <w:rPr>
          <w:rFonts w:ascii="Times New Roman" w:hAnsi="Times New Roman" w:cs="Times New Roman"/>
          <w:sz w:val="28"/>
          <w:szCs w:val="28"/>
        </w:rPr>
        <w:t xml:space="preserve"> </w:t>
      </w:r>
      <w:r w:rsidRPr="00110670">
        <w:rPr>
          <w:rFonts w:ascii="Times New Roman" w:hAnsi="Times New Roman" w:cs="Times New Roman"/>
          <w:sz w:val="28"/>
          <w:szCs w:val="28"/>
        </w:rPr>
        <w:t>составляет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067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670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, со второго</w:t>
      </w:r>
      <w:r w:rsidRPr="0011067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третий годы обучения</w:t>
      </w:r>
      <w:r w:rsidRPr="00110670">
        <w:rPr>
          <w:rFonts w:ascii="Times New Roman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1067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0670">
        <w:rPr>
          <w:rFonts w:ascii="Times New Roman" w:hAnsi="Times New Roman" w:cs="Times New Roman"/>
          <w:sz w:val="28"/>
          <w:szCs w:val="28"/>
        </w:rPr>
        <w:t xml:space="preserve">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94A" w:rsidRPr="002C4063" w:rsidRDefault="001E294A" w:rsidP="004C06D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40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затратах учебного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1E294A" w:rsidRPr="00DA4253">
        <w:trPr>
          <w:jc w:val="center"/>
        </w:trPr>
        <w:tc>
          <w:tcPr>
            <w:tcW w:w="1983" w:type="dxa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Вид учебной работы,</w:t>
            </w:r>
          </w:p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нагрузки,</w:t>
            </w:r>
          </w:p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rPr>
                <w:sz w:val="24"/>
                <w:szCs w:val="24"/>
              </w:rPr>
              <w:t>аттестации</w:t>
            </w:r>
          </w:p>
        </w:tc>
        <w:tc>
          <w:tcPr>
            <w:tcW w:w="5690" w:type="dxa"/>
            <w:gridSpan w:val="6"/>
            <w:vAlign w:val="center"/>
          </w:tcPr>
          <w:p w:rsidR="001E294A" w:rsidRPr="00DA4253" w:rsidRDefault="001E294A" w:rsidP="004C06D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253">
              <w:rPr>
                <w:rFonts w:ascii="Times New Roman" w:hAnsi="Times New Roman" w:cs="Times New Roman"/>
                <w:b/>
                <w:bCs/>
              </w:rPr>
              <w:t>Затраты учебного времени</w:t>
            </w:r>
          </w:p>
        </w:tc>
        <w:tc>
          <w:tcPr>
            <w:tcW w:w="1898" w:type="dxa"/>
            <w:vAlign w:val="center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rPr>
                <w:sz w:val="24"/>
                <w:szCs w:val="24"/>
              </w:rPr>
              <w:t>Всего часов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1896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1E294A" w:rsidRPr="00DA4253" w:rsidRDefault="001E294A" w:rsidP="004C06D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3-й год</w:t>
            </w:r>
          </w:p>
        </w:tc>
        <w:tc>
          <w:tcPr>
            <w:tcW w:w="1898" w:type="dxa"/>
            <w:vAlign w:val="center"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trHeight w:val="330"/>
          <w:jc w:val="center"/>
        </w:trPr>
        <w:tc>
          <w:tcPr>
            <w:tcW w:w="1983" w:type="dxa"/>
            <w:shd w:val="clear" w:color="auto" w:fill="F2F2F2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2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3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4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5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6</w:t>
            </w:r>
          </w:p>
        </w:tc>
        <w:tc>
          <w:tcPr>
            <w:tcW w:w="1898" w:type="dxa"/>
            <w:vMerge w:val="restart"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trHeight w:val="150"/>
          <w:jc w:val="center"/>
        </w:trPr>
        <w:tc>
          <w:tcPr>
            <w:tcW w:w="1983" w:type="dxa"/>
            <w:shd w:val="clear" w:color="auto" w:fill="F2F2F2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>Количество недель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  <w:r>
              <w:t>6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</w:t>
            </w:r>
            <w:r>
              <w:t xml:space="preserve">7 </w:t>
            </w:r>
          </w:p>
        </w:tc>
        <w:tc>
          <w:tcPr>
            <w:tcW w:w="948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 w:rsidRPr="002C4063">
              <w:t>16</w:t>
            </w:r>
          </w:p>
        </w:tc>
        <w:tc>
          <w:tcPr>
            <w:tcW w:w="949" w:type="dxa"/>
            <w:shd w:val="clear" w:color="auto" w:fill="F2F2F2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  <w:vMerge/>
          </w:tcPr>
          <w:p w:rsidR="001E294A" w:rsidRPr="002C4063" w:rsidRDefault="001E294A" w:rsidP="004C06D3">
            <w:pPr>
              <w:pStyle w:val="Standard"/>
              <w:jc w:val="center"/>
            </w:pP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Аудиторные занятия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5F4A1D">
            <w:pPr>
              <w:pStyle w:val="Standard"/>
              <w:jc w:val="center"/>
            </w:pPr>
            <w:r>
              <w:t xml:space="preserve">  17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98 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5F4A1D">
            <w:pPr>
              <w:pStyle w:val="Standard"/>
              <w:jc w:val="center"/>
            </w:pPr>
            <w:r>
              <w:t xml:space="preserve">  17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16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17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98 </w:t>
            </w:r>
          </w:p>
        </w:tc>
      </w:tr>
      <w:tr w:rsidR="001E294A" w:rsidRPr="00DA4253">
        <w:trPr>
          <w:jc w:val="center"/>
        </w:trPr>
        <w:tc>
          <w:tcPr>
            <w:tcW w:w="1983" w:type="dxa"/>
          </w:tcPr>
          <w:p w:rsidR="001E294A" w:rsidRPr="00DA4253" w:rsidRDefault="001E294A" w:rsidP="004C06D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4253">
              <w:rPr>
                <w:rFonts w:ascii="Times New Roman" w:hAnsi="Times New Roman" w:cs="Times New Roman"/>
              </w:rPr>
              <w:t xml:space="preserve">Максимальная учебная нагрузка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34 </w:t>
            </w:r>
          </w:p>
        </w:tc>
        <w:tc>
          <w:tcPr>
            <w:tcW w:w="94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32</w:t>
            </w:r>
          </w:p>
        </w:tc>
        <w:tc>
          <w:tcPr>
            <w:tcW w:w="949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 34</w:t>
            </w:r>
          </w:p>
        </w:tc>
        <w:tc>
          <w:tcPr>
            <w:tcW w:w="1898" w:type="dxa"/>
          </w:tcPr>
          <w:p w:rsidR="001E294A" w:rsidRPr="002C4063" w:rsidRDefault="001E294A" w:rsidP="004C06D3">
            <w:pPr>
              <w:pStyle w:val="Standard"/>
              <w:jc w:val="center"/>
            </w:pPr>
            <w:r>
              <w:t xml:space="preserve">196 </w:t>
            </w:r>
          </w:p>
        </w:tc>
      </w:tr>
    </w:tbl>
    <w:p w:rsidR="001E294A" w:rsidRDefault="001E294A" w:rsidP="004C06D3">
      <w:pPr>
        <w:spacing w:line="240" w:lineRule="auto"/>
        <w:rPr>
          <w:b/>
          <w:bCs/>
          <w:i/>
          <w:iCs/>
          <w:sz w:val="28"/>
          <w:szCs w:val="28"/>
        </w:rPr>
      </w:pPr>
    </w:p>
    <w:p w:rsidR="001E294A" w:rsidRPr="00314AA7" w:rsidRDefault="001E294A" w:rsidP="004C06D3">
      <w:pPr>
        <w:pStyle w:val="af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FF7F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Объем 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образовательной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организации</w:t>
      </w:r>
      <w:r w:rsidRPr="0031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реализацию учебного предмета</w:t>
      </w:r>
    </w:p>
    <w:p w:rsidR="001E294A" w:rsidRPr="004E2829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C1735">
        <w:rPr>
          <w:rFonts w:ascii="Times New Roman" w:hAnsi="Times New Roman" w:cs="Times New Roman"/>
          <w:sz w:val="28"/>
          <w:szCs w:val="28"/>
        </w:rPr>
        <w:t>Общая трудоемкость учебного предмета «</w:t>
      </w:r>
      <w:r>
        <w:rPr>
          <w:rFonts w:ascii="Times New Roman" w:hAnsi="Times New Roman" w:cs="Times New Roman"/>
          <w:sz w:val="28"/>
          <w:szCs w:val="28"/>
        </w:rPr>
        <w:t>Саксофон</w:t>
      </w:r>
      <w:r w:rsidRPr="009C1735">
        <w:rPr>
          <w:rFonts w:ascii="Times New Roman" w:hAnsi="Times New Roman" w:cs="Times New Roman"/>
          <w:sz w:val="28"/>
          <w:szCs w:val="28"/>
        </w:rPr>
        <w:t>» при 3-летнем ср</w:t>
      </w:r>
      <w:r>
        <w:rPr>
          <w:rFonts w:ascii="Times New Roman" w:hAnsi="Times New Roman" w:cs="Times New Roman"/>
          <w:sz w:val="28"/>
          <w:szCs w:val="28"/>
        </w:rPr>
        <w:t>оке обучения составляет   196 часов</w:t>
      </w:r>
      <w:r w:rsidRPr="009C1735">
        <w:rPr>
          <w:rFonts w:ascii="Times New Roman" w:hAnsi="Times New Roman" w:cs="Times New Roman"/>
          <w:sz w:val="28"/>
          <w:szCs w:val="28"/>
        </w:rPr>
        <w:t xml:space="preserve">.  Из них: </w:t>
      </w:r>
      <w:r>
        <w:rPr>
          <w:rFonts w:ascii="Times New Roman" w:hAnsi="Times New Roman" w:cs="Times New Roman"/>
          <w:sz w:val="28"/>
          <w:szCs w:val="28"/>
        </w:rPr>
        <w:t xml:space="preserve">  98 </w:t>
      </w:r>
      <w:r w:rsidRPr="009C1735">
        <w:rPr>
          <w:rFonts w:ascii="Times New Roman" w:hAnsi="Times New Roman" w:cs="Times New Roman"/>
          <w:sz w:val="28"/>
          <w:szCs w:val="28"/>
        </w:rPr>
        <w:t xml:space="preserve">часов – аудиторные занятия,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9C1735">
        <w:rPr>
          <w:rFonts w:ascii="Times New Roman" w:hAnsi="Times New Roman" w:cs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1E294A" w:rsidRPr="002C4063" w:rsidRDefault="001E294A" w:rsidP="004C06D3">
      <w:pPr>
        <w:pStyle w:val="Body1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Форма проведения учебных аудиторных занятий: </w:t>
      </w:r>
      <w:r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>, рекомендуемая продолжительность урока -40 минут.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занятий позволяет преподавателю лучше узнать ученика, его музыкальные возможности, способности, эмоционально-психологические особенности.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6574D1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Цель и задачи учебного предмета «Саксофон» 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294A" w:rsidRPr="003E52BD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учащихся на основе приобретенных ими знаний, умений и навыков, позволяющих воспринимать, осваивать и исполнять на саксофоне  произведения различных жанров и форм в соответствии с программными требованиями, а также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3E52BD">
        <w:rPr>
          <w:rFonts w:ascii="Times New Roman" w:hAnsi="Times New Roman" w:cs="Times New Roman"/>
          <w:sz w:val="28"/>
          <w:szCs w:val="28"/>
        </w:rPr>
        <w:lastRenderedPageBreak/>
        <w:t>наиболее одаренных детей в области музыкаль</w:t>
      </w:r>
      <w:r>
        <w:rPr>
          <w:rFonts w:ascii="Times New Roman" w:hAnsi="Times New Roman" w:cs="Times New Roman"/>
          <w:sz w:val="28"/>
          <w:szCs w:val="28"/>
        </w:rPr>
        <w:t xml:space="preserve">ного исполнительства на саксофоне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и подготовки их к дальнейшему поступлению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E52BD">
        <w:rPr>
          <w:rFonts w:ascii="Times New Roman" w:hAnsi="Times New Roman" w:cs="Times New Roman"/>
          <w:sz w:val="28"/>
          <w:szCs w:val="28"/>
        </w:rPr>
        <w:t xml:space="preserve">, реализующие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3E52BD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  <w:r w:rsidRPr="003E52BD">
        <w:rPr>
          <w:rFonts w:ascii="Times New Roman" w:hAnsi="Times New Roman" w:cs="Times New Roman"/>
          <w:sz w:val="28"/>
          <w:szCs w:val="28"/>
        </w:rPr>
        <w:t>.</w:t>
      </w:r>
    </w:p>
    <w:p w:rsidR="001E294A" w:rsidRDefault="001E294A" w:rsidP="004C06D3">
      <w:pPr>
        <w:pStyle w:val="15"/>
        <w:spacing w:after="0" w:line="240" w:lineRule="auto"/>
        <w:ind w:firstLine="709"/>
        <w:jc w:val="both"/>
        <w:rPr>
          <w:b/>
          <w:bCs/>
          <w:color w:val="00000A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 xml:space="preserve">Задачи: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интереса  к музыкальному искусству, овладение знаниями характерных особенностей и стилистических направлений жанра эстрадной и джазовой музыки в соответствии с программными требованиями;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музыкальных способностей: слуха, памяти, ритма,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музыкальной грамоты, знание музыкальной терминологии, в том числе, специфической джазовой, как необходимого средства для музыкального исполнительства на саксофоне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основными исполнительскими навыками игры на саксофоне, позволяющими грамотно исполнять музыкальные произведения соло и в ансамбле;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исполнительской техники с использованием специфических джазовых приемов как необходимого средства для реализации художественного замысла композитора, умение создавать художественный образ при исполнении музыкального произведения;</w:t>
      </w:r>
    </w:p>
    <w:p w:rsidR="001E294A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навыкам самостоятельного разучивания музыкальных произведений различных жанров классической, эстрадной и джазовой музыки, чтения с листа нетрудного текста;</w:t>
      </w:r>
    </w:p>
    <w:p w:rsidR="001E294A" w:rsidRPr="006574D1" w:rsidRDefault="001E294A" w:rsidP="004C06D3">
      <w:pPr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 и публичных выступлений; </w:t>
      </w:r>
    </w:p>
    <w:p w:rsidR="001E294A" w:rsidRDefault="001E294A" w:rsidP="004C06D3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Обоснование структуры программы учебного предмета «Саксофон»</w:t>
      </w:r>
    </w:p>
    <w:p w:rsidR="001E294A" w:rsidRDefault="001E294A" w:rsidP="004C06D3">
      <w:pPr>
        <w:pStyle w:val="Body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 отражающие все аспекты работы преподавателя с учеником. </w:t>
      </w:r>
    </w:p>
    <w:p w:rsidR="001E294A" w:rsidRDefault="001E294A" w:rsidP="004C06D3">
      <w:pPr>
        <w:pStyle w:val="Body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содержит  следующие разделы: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погодам обучения;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 учащихся; 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1E294A" w:rsidRDefault="001E294A" w:rsidP="004C06D3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обеспечение учебного процесса. </w:t>
      </w:r>
    </w:p>
    <w:p w:rsidR="001E294A" w:rsidRPr="006574D1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1E294A" w:rsidRPr="006574D1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 Методы обучения</w:t>
      </w:r>
    </w:p>
    <w:p w:rsidR="001E294A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E294A" w:rsidRPr="00D35F22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словесный (рассказ, беседа, объяснение</w:t>
      </w:r>
      <w:r w:rsidRPr="00D35F22">
        <w:rPr>
          <w:sz w:val="28"/>
          <w:szCs w:val="28"/>
        </w:rPr>
        <w:t xml:space="preserve">); </w:t>
      </w:r>
    </w:p>
    <w:p w:rsidR="001E294A" w:rsidRPr="00D35F22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 w:rsidRPr="00D35F22">
        <w:rPr>
          <w:sz w:val="28"/>
          <w:szCs w:val="28"/>
        </w:rPr>
        <w:lastRenderedPageBreak/>
        <w:t>- наглядный (демонстрация</w:t>
      </w:r>
      <w:r>
        <w:rPr>
          <w:sz w:val="28"/>
          <w:szCs w:val="28"/>
        </w:rPr>
        <w:t>,</w:t>
      </w:r>
      <w:r w:rsidRPr="00D35F22">
        <w:rPr>
          <w:sz w:val="28"/>
          <w:szCs w:val="28"/>
        </w:rPr>
        <w:t xml:space="preserve">наблюдение); </w:t>
      </w:r>
    </w:p>
    <w:p w:rsidR="001E294A" w:rsidRPr="006574D1" w:rsidRDefault="001E294A" w:rsidP="004C06D3">
      <w:pPr>
        <w:pStyle w:val="ab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практический (воспроизводящие и творческие упражнения).</w:t>
      </w:r>
    </w:p>
    <w:p w:rsidR="001E294A" w:rsidRPr="006574D1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Описание материально-технических условий реализации учебного предмета</w:t>
      </w:r>
    </w:p>
    <w:p w:rsidR="001E294A" w:rsidRDefault="001E294A" w:rsidP="004C06D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образовательной ДШИ соответствует санитарным и противопожарным нормам, нормам охраны труда. </w:t>
      </w:r>
    </w:p>
    <w:p w:rsidR="001E294A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аудитории для занятий по учебному предмету «Саксофон»   имеют площадь не менее 9 кв.м и звукоизоляцию. В образовательной организации созданы условия для содержания, своевременного обслуживания и ремонта музыкальных инструментов.</w:t>
      </w:r>
    </w:p>
    <w:p w:rsidR="001E294A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E97DA2" w:rsidRDefault="001E294A" w:rsidP="004C06D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2C4063" w:rsidRDefault="001E294A" w:rsidP="004C06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5069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 УЧЕБНОГО ПРЕДМЕТА</w:t>
      </w:r>
    </w:p>
    <w:p w:rsidR="001E294A" w:rsidRPr="00E97DA2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классам. Каждый класс имеет свои дидактические задачи и объем времени,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учебного материала.</w:t>
      </w:r>
    </w:p>
    <w:p w:rsidR="001E294A" w:rsidRDefault="001E294A" w:rsidP="004C06D3">
      <w:pPr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внеаудиторной работы: 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самостоятельные занятия по подготовке исполнительской программы;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подготовка кконтрольным урокам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зачетам и экзаменам;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подготовка к концертным, конкурсным выступлениям;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посещение и культурно-просветительской деятельности образовательной организации и др.</w:t>
      </w:r>
    </w:p>
    <w:p w:rsidR="001E294A" w:rsidRPr="004754B8" w:rsidRDefault="001E294A" w:rsidP="004C06D3">
      <w:pPr>
        <w:pStyle w:val="ab"/>
        <w:spacing w:line="240" w:lineRule="auto"/>
        <w:rPr>
          <w:b/>
          <w:bCs/>
          <w:i/>
          <w:iCs/>
          <w:sz w:val="28"/>
          <w:szCs w:val="28"/>
        </w:rPr>
      </w:pPr>
    </w:p>
    <w:p w:rsidR="001E294A" w:rsidRPr="007401AB" w:rsidRDefault="001E294A" w:rsidP="004C06D3">
      <w:pPr>
        <w:pStyle w:val="ab"/>
        <w:spacing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Годовые требования по классам</w:t>
      </w:r>
    </w:p>
    <w:p w:rsidR="001E294A" w:rsidRDefault="001E294A" w:rsidP="004C06D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обучения – 3года</w:t>
      </w:r>
    </w:p>
    <w:p w:rsidR="001E294A" w:rsidRDefault="001E294A" w:rsidP="004C06D3">
      <w:pPr>
        <w:pStyle w:val="ab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1E294A" w:rsidRDefault="001E294A" w:rsidP="004C06D3">
      <w:pPr>
        <w:pStyle w:val="ab"/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класс</w:t>
      </w:r>
    </w:p>
    <w:p w:rsidR="001E294A" w:rsidRDefault="001E294A" w:rsidP="004C06D3">
      <w:pPr>
        <w:pStyle w:val="ab"/>
        <w:spacing w:line="240" w:lineRule="auto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 час в  неделю 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и индивидуальные особенности ученика можно сразу вести обучение на альт-саксофоне. Краткие сведения по истории инструмента. Устройство, название частей и правила ухода за саксофоном.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корпуса, ног, головы, рук и пальцев, а также инструмента во время игры. Исполнительское дыхание. Подготовка к звукоизвлечению: установка мундштука во рту, регулирование языком движение выдыхаемой в мундштук струи воздуха. Извлечение продолжительных звуков. Объяснение и практическое знакомство с понятиями амбушюр, атака звука, штрихи. Изучение аппликатуры.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 в первом полугодии академический концерт,  во втором полугодии переводной зачет. 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мажорные и минорные, тонические трезвучия в тональностях до двух знаков в умеренном темпе. Гаммы исполняются штрихами деташе и легато. 3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- 5этюдов (по нотам),  3-4  пьесы.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Pr="002E6F9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Гаммы, этюды, упражнения для саксофона 1-3 годы обучения. Составитель и редактор  М.Шапошникова. М., 1988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Ривчун  А.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 М., 1965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Ч.1. М.Дико2003</w:t>
      </w:r>
    </w:p>
    <w:p w:rsidR="001E294A" w:rsidRPr="004C06D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Л.  Школа игры на саксофоне Ч 1 М Диков 2010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313">
        <w:rPr>
          <w:rFonts w:ascii="Times New Roman" w:hAnsi="Times New Roman" w:cs="Times New Roman"/>
          <w:b/>
          <w:bCs/>
          <w:sz w:val="28"/>
          <w:szCs w:val="28"/>
        </w:rPr>
        <w:t>Хрестоматия для саксофона-альта.</w:t>
      </w:r>
    </w:p>
    <w:p w:rsidR="001E294A" w:rsidRPr="002F6B8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13">
        <w:rPr>
          <w:rFonts w:ascii="Times New Roman" w:hAnsi="Times New Roman" w:cs="Times New Roman"/>
          <w:b/>
          <w:bCs/>
          <w:sz w:val="28"/>
          <w:szCs w:val="28"/>
        </w:rPr>
        <w:t>Начальное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 xml:space="preserve"> составитель и редактор В. Н. Шпак, 2009г.</w:t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331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E294A" w:rsidRPr="004348E8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Потолковский  «Охотник»              </w:t>
      </w:r>
    </w:p>
    <w:p w:rsidR="001E294A" w:rsidRPr="004348E8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Чайковский   «Птичка под моим окошком»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Ария из оперы «Дон Жуан»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Р.н.п.. «Соловьем залетным»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Ф.Шуберт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В.Купревич «Пингвины»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В.Цыбин «Листок из альбома»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А.Зацепин «Песенка о медведях»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 «Сладкая греза»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Т.Хренников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А.Дворжак «Юмореска»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Д.Шостакович «Романс»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 народная песня «Ой, утушка моя луговая»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«Мелодия»  из «Альбома для юношества»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Компанеец З.  Вальс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Мурзин В. «День кончился»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Американская народная песня «Чарли и медведь»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Делло – Джойо Н. «Безделушка»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3A37E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В.  Школа академической игры на саксофоне. Ч.1. М.,    Михаил Диков, 2002: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Бортнянский Д. «Колыбельная»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Римский-Корсаков Н. «Детская песенка»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«На заре»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«Замок Гамлета»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Гречанинов А. «Стучит – бренчит»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 «На горе – то калина»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«Привет»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Диабелли А. Скерцо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Шуберт Ф. «Эхо»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Тропа джаза. Популярные зарубежные мелодии для саксофона и фортепиано. Сост. Г. Фиртич. СПб, Композитор, 2003:</w:t>
      </w:r>
    </w:p>
    <w:p w:rsidR="001E294A" w:rsidRPr="00EE3BA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Байрах Р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Вяз</w:t>
      </w:r>
      <w:r w:rsidRPr="00EE3BAD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  <w:lang w:val="en-US"/>
        </w:rPr>
        <w:t>BeirachR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 w:cs="Times New Roman"/>
          <w:sz w:val="28"/>
          <w:szCs w:val="28"/>
        </w:rPr>
        <w:t>»)</w:t>
      </w:r>
    </w:p>
    <w:p w:rsidR="001E294A" w:rsidRPr="00EE3BAD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Янг В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Прекраснаялюбовь</w:t>
      </w:r>
      <w:r w:rsidRPr="00EE3BAD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ДеннисМ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E3B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происходит со мной» 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56334A" w:rsidRDefault="001E294A" w:rsidP="004C06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Примеры программ  дифференцированный  зачета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Pr="00EE3BAD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Компанеец З.  Вальс</w:t>
      </w:r>
    </w:p>
    <w:p w:rsidR="001E294A" w:rsidRPr="00EE3BAD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БайрахР</w:t>
      </w:r>
      <w:r w:rsidRPr="00EE3BAD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Вяз</w:t>
      </w:r>
      <w:r w:rsidRPr="00EE3BAD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  <w:lang w:val="en-US"/>
        </w:rPr>
        <w:t>BeirachR</w:t>
      </w:r>
      <w:r w:rsidRPr="00EE3BAD">
        <w:rPr>
          <w:rFonts w:ascii="Times New Roman" w:hAnsi="Times New Roman" w:cs="Times New Roman"/>
          <w:sz w:val="28"/>
          <w:szCs w:val="28"/>
        </w:rPr>
        <w:t>.«</w:t>
      </w:r>
      <w:r>
        <w:rPr>
          <w:rFonts w:ascii="Times New Roman" w:hAnsi="Times New Roman" w:cs="Times New Roman"/>
          <w:sz w:val="28"/>
          <w:szCs w:val="28"/>
          <w:lang w:val="en-US"/>
        </w:rPr>
        <w:t>Elm</w:t>
      </w:r>
      <w:r w:rsidRPr="00EE3BAD">
        <w:rPr>
          <w:rFonts w:ascii="Times New Roman" w:hAnsi="Times New Roman" w:cs="Times New Roman"/>
          <w:sz w:val="28"/>
          <w:szCs w:val="28"/>
        </w:rPr>
        <w:t>»)</w:t>
      </w:r>
    </w:p>
    <w:p w:rsidR="001E294A" w:rsidRPr="003955C7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1E294A" w:rsidRPr="00B6331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Шуман Р. «Привет»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Янг В</w:t>
      </w:r>
      <w:r w:rsidRPr="004754B8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Прекраснаялюбовь</w:t>
      </w:r>
      <w:r w:rsidRPr="004754B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4754B8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pStyle w:val="ab"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класс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 час в  неделю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учебный год учащийся должен сыграть  в первом полугодии академический концерт,  во втором полугодии переводной зачет. 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постановкой корпуса, головы, рук, пальцев, амбушюра; режимом  дыхания и артикуляцией.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тональностях до трех знаков в среднем темпе.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 исполняются штрихами деташе и легато.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разбора нотного текста небольших пьес, упражнения по чтению нот с листа. Формирование навыков исполнения джазовой музыки.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3 - 5 этюдов (по нотам). </w:t>
      </w:r>
    </w:p>
    <w:p w:rsidR="001E294A" w:rsidRPr="00F24E76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2 - 4 пьесы.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Гаммы, этюды, упражнения для саксофона. 1-3 годы обучения. Составитель и редактор  М.Шапошникова. М., </w:t>
      </w:r>
    </w:p>
    <w:p w:rsidR="001E294A" w:rsidRPr="00F24E76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Ч.1. М., </w:t>
      </w:r>
      <w:r w:rsidRPr="00F24E76">
        <w:rPr>
          <w:rFonts w:ascii="Times New Roman" w:hAnsi="Times New Roman" w:cs="Times New Roman"/>
          <w:sz w:val="28"/>
          <w:szCs w:val="28"/>
        </w:rPr>
        <w:t>2003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Л.  Школа игры на саксофоне. М., 1975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Прорвич Б. Основы техники игры на саксофоне. М</w:t>
      </w:r>
      <w:r w:rsidRPr="00840A95">
        <w:rPr>
          <w:rFonts w:ascii="Times New Roman" w:hAnsi="Times New Roman" w:cs="Times New Roman"/>
          <w:sz w:val="28"/>
          <w:szCs w:val="28"/>
        </w:rPr>
        <w:t>., 1977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АндреевЕ</w:t>
      </w:r>
      <w:r w:rsidRPr="00840A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Пособиепоначальномуобучениюнасаксофоне</w:t>
      </w:r>
      <w:r w:rsidRPr="00840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94A" w:rsidRPr="008705AE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НихаусЛ</w:t>
      </w:r>
      <w:r w:rsidRPr="008705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r w:rsidRPr="008705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Хрестоматиядлясаксофона-альта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Начальное обучение. Составитель и редактор М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Шапошникова. М., 1985: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 «На берегу»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Шостакович Д. «Хороший день»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Хачатурян А. Андантино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 Л. «Народный танец»</w:t>
      </w:r>
    </w:p>
    <w:p w:rsidR="001E294A" w:rsidRPr="00F24E76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Мусоргский М. «Песня Марфы» из оперы «Хованщина»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Гендель Г.Ф. Адажио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И. «Петрушка»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В.А. «Деревенский танец»</w:t>
      </w:r>
    </w:p>
    <w:p w:rsidR="001E294A" w:rsidRPr="00840A95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Примеры программ  дифференцированного зачета</w:t>
      </w:r>
    </w:p>
    <w:p w:rsidR="001E294A" w:rsidRPr="003C04BC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Мусоргский М. «Песня Марфы» из оперы «Хованщина»</w:t>
      </w:r>
    </w:p>
    <w:p w:rsidR="001E294A" w:rsidRPr="00B6331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Гросс</w:t>
      </w:r>
      <w:r w:rsidRPr="00D8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620C">
        <w:rPr>
          <w:rFonts w:ascii="Times New Roman" w:hAnsi="Times New Roman" w:cs="Times New Roman"/>
          <w:sz w:val="28"/>
          <w:szCs w:val="28"/>
        </w:rPr>
        <w:t xml:space="preserve">. « </w:t>
      </w:r>
      <w:r>
        <w:rPr>
          <w:rFonts w:ascii="Times New Roman" w:hAnsi="Times New Roman" w:cs="Times New Roman"/>
          <w:sz w:val="28"/>
          <w:szCs w:val="28"/>
        </w:rPr>
        <w:t>Нежно</w:t>
      </w:r>
      <w:r w:rsidRPr="00D8620C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D8620C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300623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вариант</w:t>
      </w:r>
    </w:p>
    <w:p w:rsidR="001E294A" w:rsidRPr="00300623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Г.Ф. Адажио</w:t>
      </w:r>
    </w:p>
    <w:p w:rsidR="001E294A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В.А. «Деревенский танец»</w:t>
      </w:r>
    </w:p>
    <w:p w:rsidR="001E294A" w:rsidRPr="00840A95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Pr="004873B9" w:rsidRDefault="001E294A" w:rsidP="004C06D3">
      <w:pPr>
        <w:pStyle w:val="ab"/>
        <w:spacing w:line="24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Третий класс</w:t>
      </w:r>
    </w:p>
    <w:p w:rsidR="001E294A" w:rsidRDefault="001E294A" w:rsidP="004C06D3">
      <w:pPr>
        <w:pStyle w:val="ab"/>
        <w:spacing w:line="240" w:lineRule="auto"/>
        <w:ind w:firstLine="709"/>
        <w:rPr>
          <w:i/>
          <w:iCs/>
          <w:color w:val="000000"/>
          <w:sz w:val="28"/>
          <w:szCs w:val="28"/>
        </w:rPr>
      </w:pPr>
      <w:r w:rsidRPr="00530ED9">
        <w:rPr>
          <w:i/>
          <w:iCs/>
          <w:sz w:val="28"/>
          <w:szCs w:val="28"/>
        </w:rPr>
        <w:t xml:space="preserve">Аудиторные </w:t>
      </w:r>
      <w:r>
        <w:rPr>
          <w:i/>
          <w:iCs/>
          <w:sz w:val="28"/>
          <w:szCs w:val="28"/>
        </w:rPr>
        <w:t>з</w:t>
      </w:r>
      <w:r w:rsidRPr="00530ED9">
        <w:rPr>
          <w:i/>
          <w:iCs/>
          <w:sz w:val="28"/>
          <w:szCs w:val="28"/>
        </w:rPr>
        <w:t>анятия</w:t>
      </w:r>
      <w:r>
        <w:rPr>
          <w:i/>
          <w:iCs/>
          <w:color w:val="000000"/>
          <w:sz w:val="28"/>
          <w:szCs w:val="28"/>
        </w:rPr>
        <w:tab/>
        <w:t xml:space="preserve">1час в  неделю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третьего класса – предоставить выпускную программу в максимально качественном виде. Перед экзаменом учащийся обыгрывает выпускную программу на контрольных прослушиваниях, классных вечерах и концертах. 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Мажорные и минорные гаммы, терции, трезвучия, арпеджио в мажорных гаммах и в тональностях до трех знаков в среднем темпе.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 исполняются штрихами деташе и легато, а также джазовым штрихом.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чтению с листа  легкого нотного текста.  </w:t>
      </w:r>
    </w:p>
    <w:p w:rsidR="001E294A" w:rsidRPr="00013289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4 - 6 этюдов (по нотам), 3- 6 пьес.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и этюды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Гаммы, этюды, упражнения для саксофона. 1-3 годы обучения. Составитель и редактор  М.Шапошникова. М., 1988</w:t>
      </w:r>
    </w:p>
    <w:p w:rsidR="001E294A" w:rsidRPr="00013289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Гаммы, этюды. Составитель Г.Малиновская. М., 2011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 Школа академической игры на саксофоне. Ч.2. М., Михаил Диков, 2004 </w:t>
      </w:r>
    </w:p>
    <w:p w:rsidR="001E294A" w:rsidRPr="005371CB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Ривчун  А.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 М.,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НихаусЛ</w:t>
      </w:r>
      <w:r w:rsidRPr="004754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r w:rsidRPr="004754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</w:t>
      </w:r>
    </w:p>
    <w:p w:rsidR="001E294A" w:rsidRPr="00D8620C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джазовых мелодий. Выпуск</w:t>
      </w:r>
      <w:r w:rsidRPr="00404D83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>СПб</w:t>
      </w:r>
      <w:r w:rsidRPr="00D862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Композитор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94A" w:rsidRPr="00495C0F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Пьесы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Хрестоматия для саксофона</w:t>
      </w:r>
      <w:r w:rsidRPr="00107A1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альта</w:t>
      </w:r>
      <w:r w:rsidRPr="00107A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Начальное обучение. Составитель и редактор М</w:t>
      </w:r>
      <w:r w:rsidRPr="0053440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Шапошникова. М., 1985: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 С. «Песня без слов»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Г.Уоррен «Я знаю почему»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М.Альберт «Чувства»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М.Петренко «Вальс»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 С. Ария</w:t>
      </w:r>
    </w:p>
    <w:p w:rsidR="001E294A" w:rsidRPr="00B6331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Дебюсси К</w:t>
      </w:r>
      <w:r w:rsidRPr="005371CB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Маленький негритенок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Джазовому саксофонисту</w:t>
      </w:r>
      <w:r w:rsidRPr="0001328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Учебноепособие.</w:t>
      </w:r>
      <w:r w:rsidRPr="00013289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 ДМШ. Составитель и редактор М.Звонарев. СПб, Композитор, 2009:</w:t>
      </w:r>
    </w:p>
    <w:p w:rsidR="001E294A" w:rsidRPr="00404D8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Джонс К. </w:t>
      </w:r>
      <w:r w:rsidRPr="00404D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Прогулка слона</w:t>
      </w:r>
      <w:r w:rsidRPr="00404D83">
        <w:rPr>
          <w:rFonts w:ascii="Times New Roman" w:hAnsi="Times New Roman" w:cs="Times New Roman"/>
          <w:sz w:val="28"/>
          <w:szCs w:val="28"/>
        </w:rPr>
        <w:t>»  (</w:t>
      </w:r>
      <w:r>
        <w:rPr>
          <w:rFonts w:ascii="Times New Roman" w:hAnsi="Times New Roman" w:cs="Times New Roman"/>
          <w:sz w:val="28"/>
          <w:szCs w:val="28"/>
          <w:lang w:val="en-US"/>
        </w:rPr>
        <w:t>Jones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4D83">
        <w:rPr>
          <w:rFonts w:ascii="Times New Roman" w:hAnsi="Times New Roman" w:cs="Times New Roman"/>
          <w:sz w:val="28"/>
          <w:szCs w:val="28"/>
        </w:rPr>
        <w:t>.«</w:t>
      </w:r>
      <w:r>
        <w:rPr>
          <w:rFonts w:ascii="Times New Roman" w:hAnsi="Times New Roman" w:cs="Times New Roman"/>
          <w:sz w:val="28"/>
          <w:szCs w:val="28"/>
          <w:lang w:val="en-US"/>
        </w:rPr>
        <w:t>Elefant</w:t>
      </w:r>
      <w:r w:rsidRPr="00404D8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sWalk</w:t>
      </w:r>
      <w:r w:rsidRPr="00404D83">
        <w:rPr>
          <w:rFonts w:ascii="Times New Roman" w:hAnsi="Times New Roman" w:cs="Times New Roman"/>
          <w:sz w:val="28"/>
          <w:szCs w:val="28"/>
        </w:rPr>
        <w:t>»)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Хит</w:t>
      </w:r>
      <w:r w:rsidRPr="00495C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</w:t>
      </w:r>
      <w:r w:rsidRPr="00404D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минора</w:t>
      </w:r>
      <w:r>
        <w:rPr>
          <w:rFonts w:ascii="Times New Roman" w:hAnsi="Times New Roman" w:cs="Times New Roman"/>
          <w:sz w:val="28"/>
          <w:szCs w:val="28"/>
          <w:lang w:val="en-US"/>
        </w:rPr>
        <w:t>»  (Heath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 Minors Only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7A7523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Эванс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. «</w:t>
      </w:r>
      <w:r>
        <w:rPr>
          <w:rFonts w:ascii="Times New Roman" w:hAnsi="Times New Roman" w:cs="Times New Roman"/>
          <w:sz w:val="28"/>
          <w:szCs w:val="28"/>
        </w:rPr>
        <w:t>Никакой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луны</w:t>
      </w:r>
      <w:r>
        <w:rPr>
          <w:rFonts w:ascii="Times New Roman" w:hAnsi="Times New Roman" w:cs="Times New Roman"/>
          <w:sz w:val="28"/>
          <w:szCs w:val="28"/>
          <w:lang w:val="en-US"/>
        </w:rPr>
        <w:t>» (Evans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27F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D8620C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62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программы  экзамена </w:t>
      </w:r>
    </w:p>
    <w:p w:rsidR="001E294A" w:rsidRPr="00404D83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p w:rsidR="001E294A" w:rsidRPr="00013289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Дебюсси К. «Маленький негритенок»</w:t>
      </w:r>
    </w:p>
    <w:p w:rsidR="001E294A" w:rsidRPr="00D8620C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TartiniG</w:t>
      </w:r>
      <w:r w:rsidRPr="00404D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Grave</w:t>
      </w:r>
    </w:p>
    <w:p w:rsidR="001E294A" w:rsidRPr="007A7523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ЭвансР</w:t>
      </w:r>
      <w:r>
        <w:rPr>
          <w:rFonts w:ascii="Times New Roman" w:hAnsi="Times New Roman" w:cs="Times New Roman"/>
          <w:sz w:val="28"/>
          <w:szCs w:val="28"/>
          <w:lang w:val="en-US"/>
        </w:rPr>
        <w:t>. «</w:t>
      </w:r>
      <w:r>
        <w:rPr>
          <w:rFonts w:ascii="Times New Roman" w:hAnsi="Times New Roman" w:cs="Times New Roman"/>
          <w:sz w:val="28"/>
          <w:szCs w:val="28"/>
        </w:rPr>
        <w:t>Никакойлуны</w:t>
      </w:r>
      <w:r>
        <w:rPr>
          <w:rFonts w:ascii="Times New Roman" w:hAnsi="Times New Roman" w:cs="Times New Roman"/>
          <w:sz w:val="28"/>
          <w:szCs w:val="28"/>
          <w:lang w:val="en-US"/>
        </w:rPr>
        <w:t>» (EvansR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No Moon At All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Default="001E294A" w:rsidP="004C06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4D8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</w:p>
    <w:p w:rsidR="001E294A" w:rsidRPr="009D1EC5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Weber K. 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Petite Valse et Tyrolienn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9D1E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ХитДж</w:t>
      </w:r>
      <w:r w:rsidRPr="00B419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Толькодляминора</w:t>
      </w:r>
      <w:r>
        <w:rPr>
          <w:rFonts w:ascii="Times New Roman" w:hAnsi="Times New Roman" w:cs="Times New Roman"/>
          <w:sz w:val="28"/>
          <w:szCs w:val="28"/>
          <w:lang w:val="en-US"/>
        </w:rPr>
        <w:t>»  (HeathJ</w:t>
      </w:r>
      <w:r w:rsidRPr="007A75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For Minors Only</w:t>
      </w:r>
      <w:r w:rsidRPr="00013289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294A" w:rsidRPr="00D92123" w:rsidRDefault="001E294A" w:rsidP="00D92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RoemheldH</w:t>
      </w:r>
      <w:r>
        <w:rPr>
          <w:rFonts w:ascii="Times New Roman" w:hAnsi="Times New Roman" w:cs="Times New Roman"/>
          <w:sz w:val="28"/>
          <w:szCs w:val="28"/>
        </w:rPr>
        <w:t>.  «</w:t>
      </w:r>
      <w:r>
        <w:rPr>
          <w:rFonts w:ascii="Times New Roman" w:hAnsi="Times New Roman" w:cs="Times New Roman"/>
          <w:sz w:val="28"/>
          <w:szCs w:val="28"/>
          <w:lang w:val="en-US"/>
        </w:rPr>
        <w:t>Ruby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E294A" w:rsidRPr="00B949AB" w:rsidRDefault="001E294A" w:rsidP="004C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4C06D3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B949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949A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1E294A" w:rsidRDefault="001E294A" w:rsidP="004C0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  учебного предмета «Саксофон», а также возможность индивидуального подхода к каждому ученику. Содержание программы направлено на 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1E294A" w:rsidRPr="00D655A3" w:rsidRDefault="001E294A" w:rsidP="004C06D3">
      <w:pPr>
        <w:spacing w:after="0" w:line="240" w:lineRule="auto"/>
        <w:ind w:firstLine="70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Реализация программы обеспечивает:</w:t>
      </w:r>
    </w:p>
    <w:p w:rsidR="001E294A" w:rsidRPr="00190BA8" w:rsidRDefault="001E294A" w:rsidP="004C06D3">
      <w:pPr>
        <w:pStyle w:val="af1"/>
        <w:spacing w:before="0" w:after="0"/>
        <w:ind w:firstLine="709"/>
        <w:jc w:val="both"/>
        <w:rPr>
          <w:lang w:val="ru-RU"/>
        </w:rPr>
      </w:pPr>
      <w:r>
        <w:rPr>
          <w:lang w:val="ru-RU"/>
        </w:rPr>
        <w:t>наличие у уча</w:t>
      </w:r>
      <w:r w:rsidRPr="00190BA8">
        <w:rPr>
          <w:lang w:val="ru-RU"/>
        </w:rPr>
        <w:t>щегося интереса к музыкальному искусству, самостоятельному музыкальному исполнительству;</w:t>
      </w:r>
    </w:p>
    <w:p w:rsidR="001E294A" w:rsidRPr="00D655A3" w:rsidRDefault="001E294A" w:rsidP="004C06D3">
      <w:pPr>
        <w:pStyle w:val="af1"/>
        <w:spacing w:before="0" w:after="0"/>
        <w:ind w:firstLine="708"/>
        <w:jc w:val="both"/>
        <w:rPr>
          <w:lang w:val="ru-RU"/>
        </w:rPr>
      </w:pPr>
      <w:r w:rsidRPr="00190BA8">
        <w:rPr>
          <w:lang w:val="ru-RU"/>
        </w:rPr>
        <w:t xml:space="preserve">сформированный комплекс исполнительских знаний, умений и навыков, позволяющий </w:t>
      </w:r>
      <w:r w:rsidRPr="00190BA8">
        <w:t> </w:t>
      </w:r>
      <w:r w:rsidRPr="00190BA8">
        <w:rPr>
          <w:lang w:val="ru-RU"/>
        </w:rPr>
        <w:t xml:space="preserve">использовать многообразные возможности </w:t>
      </w:r>
      <w:r w:rsidRPr="00D655A3">
        <w:rPr>
          <w:lang w:val="ru-RU"/>
        </w:rPr>
        <w:t xml:space="preserve">музыкальных инструментов для достижения наиболее убедительной интерпретации авторского текста, </w:t>
      </w:r>
      <w:r>
        <w:rPr>
          <w:lang w:val="ru-RU"/>
        </w:rPr>
        <w:t xml:space="preserve">умения </w:t>
      </w:r>
      <w:r w:rsidRPr="00D655A3">
        <w:rPr>
          <w:lang w:val="ru-RU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исполнительского репертуара, включающего произведения зарубежных и отечественных композиторов разных исторических периодов, стилей и жанров классической и джазовой музыки;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возможностей </w:t>
      </w:r>
      <w:r>
        <w:rPr>
          <w:rFonts w:ascii="Times New Roman" w:hAnsi="Times New Roman" w:cs="Times New Roman"/>
          <w:sz w:val="28"/>
          <w:szCs w:val="28"/>
        </w:rPr>
        <w:t>саксофона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655A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личие умений по чтению с листа </w:t>
      </w:r>
      <w:r w:rsidRPr="00D655A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роизведений разных жанров </w:t>
      </w:r>
      <w:r w:rsidRPr="00D655A3">
        <w:rPr>
          <w:rFonts w:ascii="Times New Roman" w:hAnsi="Times New Roman" w:cs="Times New Roman"/>
          <w:sz w:val="28"/>
          <w:szCs w:val="28"/>
        </w:rPr>
        <w:t>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 xml:space="preserve">навыки по воспитанию слухового контроля, умению управлять процессом </w:t>
      </w:r>
      <w:r w:rsidRPr="00D655A3">
        <w:t> </w:t>
      </w:r>
      <w:r w:rsidRPr="00D655A3">
        <w:rPr>
          <w:lang w:val="ru-RU"/>
        </w:rPr>
        <w:t>исполнения музыкального произведения;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 xml:space="preserve">навыки по использованию музыкально-исполнительских средств выразительности, выполнению анализа исполняемых произведений, </w:t>
      </w:r>
      <w:r w:rsidRPr="00D655A3">
        <w:rPr>
          <w:lang w:val="ru-RU"/>
        </w:rPr>
        <w:lastRenderedPageBreak/>
        <w:t>владению различными видами техники исполнительства, использованию художественно оправданных технических приемов;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lang w:val="ru-RU"/>
        </w:rPr>
      </w:pPr>
      <w:r w:rsidRPr="00D655A3">
        <w:rPr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E294A" w:rsidRPr="00D655A3" w:rsidRDefault="001E294A" w:rsidP="004C06D3">
      <w:pPr>
        <w:pStyle w:val="af1"/>
        <w:spacing w:before="0" w:after="0"/>
        <w:ind w:firstLine="720"/>
        <w:jc w:val="both"/>
        <w:rPr>
          <w:u w:val="single"/>
          <w:lang w:val="ru-RU"/>
        </w:rPr>
      </w:pPr>
      <w:r w:rsidRPr="00D655A3">
        <w:rPr>
          <w:lang w:val="ru-RU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1E294A" w:rsidRPr="00D655A3" w:rsidRDefault="001E294A" w:rsidP="004C06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5A3">
        <w:rPr>
          <w:rFonts w:ascii="Times New Roman" w:hAnsi="Times New Roman" w:cs="Times New Roman"/>
          <w:sz w:val="28"/>
          <w:szCs w:val="28"/>
        </w:rPr>
        <w:t>наличие элементарных навыков репетиционно-концертной работы в качестве солиста.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30ED9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ФОРМЫ И МЕТОДЫ КОНТРОЛЯ, СИСТЕМА ОЦЕНОК</w:t>
      </w:r>
    </w:p>
    <w:p w:rsidR="001E294A" w:rsidRDefault="001E294A" w:rsidP="004C06D3">
      <w:pPr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1E294A" w:rsidRDefault="001E294A" w:rsidP="004C06D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учащихся,</w:t>
      </w:r>
    </w:p>
    <w:p w:rsidR="001E294A" w:rsidRDefault="001E294A" w:rsidP="0087647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аттестация,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ученика к занятиям, его старания и прилежность;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  Формами промежуточной аттестации являются    дифференцированные зачеты,    экзамены,</w:t>
      </w:r>
      <w:r w:rsidRPr="009D1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проводимые с приглашением комиссии.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форма проверки  оценивается по 5-ти бальной системе, с обязательным   методическим  обсуждением,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Дифференцированные  зачеты  является обязательным для всех,  проводятся в конце каждого полугодия, определяет качество освоения учебного материала, уровень соответствия с учебными задачами года. </w:t>
      </w:r>
    </w:p>
    <w:p w:rsidR="001E294A" w:rsidRPr="00E4795F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 «Саксофон». 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сольной программы. </w:t>
      </w:r>
    </w:p>
    <w:p w:rsidR="001E294A" w:rsidRDefault="001E294A" w:rsidP="004C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94A" w:rsidRDefault="001E294A" w:rsidP="000D6004">
      <w:pPr>
        <w:suppressAutoHyphens/>
        <w:spacing w:after="0" w:line="240" w:lineRule="auto"/>
        <w:ind w:left="92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Критерии оценки </w:t>
      </w:r>
    </w:p>
    <w:p w:rsidR="001E294A" w:rsidRDefault="001E294A" w:rsidP="004C06D3">
      <w:pPr>
        <w:spacing w:after="0" w:line="240" w:lineRule="auto"/>
        <w:ind w:left="778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4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36"/>
        <w:gridCol w:w="5818"/>
      </w:tblGrid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1E294A" w:rsidRPr="00DA4253">
        <w:trPr>
          <w:trHeight w:val="38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94A" w:rsidRPr="00DA4253" w:rsidRDefault="001E294A" w:rsidP="004C06D3">
            <w:pPr>
              <w:spacing w:before="28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253">
              <w:rPr>
                <w:rFonts w:ascii="Times New Roman" w:hAnsi="Times New Roman" w:cs="Times New Roman"/>
                <w:sz w:val="28"/>
                <w:szCs w:val="28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</w:tbl>
    <w:p w:rsidR="001E294A" w:rsidRDefault="001E294A" w:rsidP="004C06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система оценки качества исполнения является основной,  с учетом целесообразности оценка качества исполнения   дополнена системой «+» и «-», что даст возможность более конкретно отметить выступление учащегося.</w:t>
      </w:r>
    </w:p>
    <w:p w:rsidR="001E294A" w:rsidRDefault="001E294A" w:rsidP="004C06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E294A" w:rsidRDefault="001E294A" w:rsidP="004C06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выведении   переводной оценки учитывается следующее: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годовой работы ученика;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на академическом концерте, переводном зачете;</w:t>
      </w:r>
    </w:p>
    <w:p w:rsidR="001E294A" w:rsidRDefault="001E294A" w:rsidP="004C06D3">
      <w:pPr>
        <w:pStyle w:val="1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выступления ученика в течение учебного года.</w:t>
      </w:r>
    </w:p>
    <w:p w:rsidR="001E294A" w:rsidRDefault="001E294A" w:rsidP="00D92123">
      <w:pPr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Оценки выставляются по окончании каждой четверти  учебного года.</w:t>
      </w:r>
    </w:p>
    <w:p w:rsidR="001E294A" w:rsidRPr="007E72D1" w:rsidRDefault="001E294A" w:rsidP="004C06D3">
      <w:pPr>
        <w:spacing w:after="0" w:line="240" w:lineRule="auto"/>
        <w:ind w:firstLine="66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294A" w:rsidRDefault="001E294A" w:rsidP="004C06D3">
      <w:pPr>
        <w:spacing w:before="28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3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МЕТОДИЧЕСКОЕ ОБЕСПЕЧЕНИЕ ОБРАЗОВАТЕЛЬНОГО ПРОЦЕССА</w:t>
      </w: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педагогическим работникам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процесс обучения должен быть построен по принципу: от простого к сложному - и учитывать индивидуальные особенности ученика: его физические данные, уровень развития музыкальных способностей. </w:t>
      </w:r>
    </w:p>
    <w:p w:rsidR="001E294A" w:rsidRDefault="001E294A" w:rsidP="004C06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Необходимым условием для успешного обучения на саксофоне является формирование у ученика уже на начальном этапе правильной постановки губ, рук, корпуса, исполнительского дыхания. 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материала рекомендуется применение различных вариантов – штриховых, динамических, ритмических и т. д.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над качеством звука, интонацией,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работе над техникой необходимо давать четкие индивидуальные задания и регулярно проверять их выполнение.</w:t>
      </w:r>
    </w:p>
    <w:p w:rsidR="001E294A" w:rsidRDefault="001E294A" w:rsidP="004C06D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учебной работе также следует использовать переложения произведений, написанных для других инструментов или для голоса. Рекомендуются переложения, в которых сохранен замысел автора и широко использованы характерные особенности кларнета. </w:t>
      </w:r>
    </w:p>
    <w:p w:rsidR="001E294A" w:rsidRDefault="001E294A" w:rsidP="004C06D3">
      <w:pPr>
        <w:shd w:val="clear" w:color="auto" w:fill="FFFFFF"/>
        <w:tabs>
          <w:tab w:val="left" w:pos="889"/>
        </w:tabs>
        <w:spacing w:after="0" w:line="240" w:lineRule="auto"/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музыкальными произведениями необходимо прослеживать связь между художественной и технической сторонами изучаемого произведения.</w:t>
      </w:r>
    </w:p>
    <w:p w:rsidR="001E294A" w:rsidRDefault="001E294A" w:rsidP="004C06D3">
      <w:pPr>
        <w:spacing w:after="0" w:line="240" w:lineRule="auto"/>
        <w:ind w:firstLine="70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Рекомендации по организации самостоятельной работы учащихся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2. Периодичность занятий: каждый день.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Количество часов самостоятельных занятий в неделю: от двух до четырех.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с учетом параллельного  освоения детьми программы основного общего образования, а также с учетом сложившихся педагогических традиций в учебном заведении и методической целесообразности.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 </w:t>
      </w:r>
    </w:p>
    <w:p w:rsidR="001E294A" w:rsidRDefault="001E294A" w:rsidP="004C06D3">
      <w:pPr>
        <w:pStyle w:val="210"/>
        <w:numPr>
          <w:ilvl w:val="2"/>
          <w:numId w:val="12"/>
        </w:numPr>
        <w:tabs>
          <w:tab w:val="left" w:pos="993"/>
        </w:tabs>
        <w:spacing w:line="240" w:lineRule="auto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домашняя работа может проходить в несколько приемов и должна строиться в соответствии с рекомендациями </w:t>
      </w:r>
      <w:r>
        <w:rPr>
          <w:sz w:val="28"/>
          <w:szCs w:val="28"/>
        </w:rPr>
        <w:lastRenderedPageBreak/>
        <w:t>преподавателя по специальности. Ученик должен уйти с урока с ясным представлением над чем ему работать дома. Задачи должны быть кратко и ясно сформулированы в дневнике.</w:t>
      </w:r>
    </w:p>
    <w:p w:rsidR="001E294A" w:rsidRDefault="001E294A" w:rsidP="004C06D3">
      <w:pPr>
        <w:pStyle w:val="21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Содержанием домашних заданий могут быть: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упражнения для развития звука (выдержанные ноты);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над развитием техники (гаммы, упражнения, этюды);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над художественным материалом (пьесы или произведение крупной формы);</w:t>
      </w:r>
    </w:p>
    <w:p w:rsidR="001E294A" w:rsidRDefault="001E294A" w:rsidP="004C06D3">
      <w:pPr>
        <w:pStyle w:val="210"/>
        <w:numPr>
          <w:ilvl w:val="0"/>
          <w:numId w:val="5"/>
        </w:numPr>
        <w:tabs>
          <w:tab w:val="left" w:pos="889"/>
        </w:tabs>
        <w:spacing w:line="240" w:lineRule="auto"/>
        <w:ind w:left="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чтение с листа.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Периодически следует проводить  уроки, контролирующие ход домашней работы ученика.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Для успешной реализации программы «Саксофон» ученик должен быть обеспечен доступом к библиотечным фондам, а также аудио- и видеотекам, сформированным по программам учебных предметов. </w:t>
      </w: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8"/>
          <w:szCs w:val="28"/>
        </w:rPr>
      </w:pPr>
    </w:p>
    <w:p w:rsidR="001E294A" w:rsidRDefault="001E294A" w:rsidP="004C06D3">
      <w:pPr>
        <w:pStyle w:val="210"/>
        <w:spacing w:line="240" w:lineRule="auto"/>
        <w:ind w:firstLine="706"/>
        <w:jc w:val="both"/>
        <w:rPr>
          <w:sz w:val="24"/>
          <w:szCs w:val="24"/>
        </w:rPr>
      </w:pP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</w:p>
    <w:p w:rsidR="001E294A" w:rsidRDefault="001E294A" w:rsidP="004C06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294A" w:rsidRDefault="001E294A" w:rsidP="004C06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рекомендуемой нотной литературы</w:t>
      </w:r>
    </w:p>
    <w:p w:rsidR="001E294A" w:rsidRPr="00AC3136" w:rsidRDefault="001E294A" w:rsidP="004C06D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294A" w:rsidRPr="00B14525" w:rsidRDefault="001E294A" w:rsidP="004C06D3">
      <w:pPr>
        <w:numPr>
          <w:ilvl w:val="0"/>
          <w:numId w:val="15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Альбинони Т. Адажио. Переложение для  альт-саксофонаИ.Лебедева. Музыкальный интернет – колледж  «</w:t>
      </w:r>
      <w:r w:rsidRPr="00DB4C7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нот»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АндреевЕ</w:t>
      </w:r>
      <w:r w:rsidRPr="008A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Пособие по начальному обучению на саксофоне</w:t>
      </w:r>
      <w:r w:rsidRPr="008A57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1973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426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842">
        <w:rPr>
          <w:rFonts w:ascii="Times New Roman" w:hAnsi="Times New Roman" w:cs="Times New Roman"/>
          <w:sz w:val="28"/>
          <w:szCs w:val="28"/>
        </w:rPr>
        <w:t>Гаммы,</w:t>
      </w:r>
      <w:r>
        <w:rPr>
          <w:rFonts w:ascii="Times New Roman" w:hAnsi="Times New Roman" w:cs="Times New Roman"/>
          <w:sz w:val="28"/>
          <w:szCs w:val="28"/>
        </w:rPr>
        <w:t xml:space="preserve"> этюды, </w:t>
      </w:r>
      <w:r w:rsidRPr="00105842">
        <w:rPr>
          <w:rFonts w:ascii="Times New Roman" w:hAnsi="Times New Roman" w:cs="Times New Roman"/>
          <w:sz w:val="28"/>
          <w:szCs w:val="28"/>
        </w:rPr>
        <w:t>упражнения для саксофона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5842">
        <w:rPr>
          <w:rFonts w:ascii="Times New Roman" w:hAnsi="Times New Roman" w:cs="Times New Roman"/>
          <w:sz w:val="28"/>
          <w:szCs w:val="28"/>
        </w:rPr>
        <w:t xml:space="preserve"> 1-3 годы обучения</w:t>
      </w:r>
      <w:r>
        <w:rPr>
          <w:rFonts w:ascii="Times New Roman" w:hAnsi="Times New Roman" w:cs="Times New Roman"/>
          <w:sz w:val="28"/>
          <w:szCs w:val="28"/>
        </w:rPr>
        <w:t>. Сост. и редактор М.Шапошникова. М., Музыка,1988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Гаммы, этюды. Составитель Г.Малиновская. М., Аллегро, 2011</w:t>
      </w:r>
    </w:p>
    <w:p w:rsidR="001E294A" w:rsidRPr="00E51B1E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Джазовому саксофонисту. Учебное пособие. 1- 9 классы ДМШ. Сост. и редактор М.Звонарев. СПб, Композитор, 2009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Ч.1. М., 2003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18 характерных пьес в форме этюдов для саксофона-соло. М., Михаил Диков, 2002</w:t>
      </w:r>
    </w:p>
    <w:p w:rsidR="001E294A" w:rsidRPr="0007426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Иванов В. Школа академической игры на саксофоне. Ч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. 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МихаилДиков,</w:t>
      </w:r>
      <w:r w:rsidRPr="00E51B1E">
        <w:rPr>
          <w:rFonts w:ascii="Times New Roman" w:hAnsi="Times New Roman" w:cs="Times New Roman"/>
          <w:sz w:val="28"/>
          <w:szCs w:val="28"/>
          <w:lang w:val="en-US"/>
        </w:rPr>
        <w:t xml:space="preserve"> 2002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 В. Школа академической игры на саксофоне. Ч. 2. М., Михаил Диков, 2004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ИльмерЖ</w:t>
      </w:r>
      <w:r w:rsidRPr="00B145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Методическоепособиепо импровизации для саксофона и других музыкальных инструментов. М., Михаил Диков, 2004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25">
        <w:rPr>
          <w:rFonts w:ascii="Times New Roman" w:hAnsi="Times New Roman" w:cs="Times New Roman"/>
          <w:sz w:val="28"/>
          <w:szCs w:val="28"/>
        </w:rPr>
        <w:t xml:space="preserve">Маркин Ю.  Джазовый словарь. М., Мелограф, 2002 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 Л.  Школа игры на саксофоне. М., Музыка, 1975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 стиле ретро для саксофона и фортепиано. Сост. и редактор М.Шапошникова. М., Музыка,1996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которая покорила мир. Популярные произведения для саксофона и фортепиано. Сост. и редактор В.Актисов. СПб, Композитор, </w:t>
      </w:r>
      <w:r w:rsidRPr="004C06D3">
        <w:rPr>
          <w:rFonts w:ascii="Times New Roman" w:hAnsi="Times New Roman" w:cs="Times New Roman"/>
          <w:sz w:val="24"/>
          <w:szCs w:val="24"/>
        </w:rPr>
        <w:t>2009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обучение игре на саксофоне. Методическая разработка. Составитель А.Осейчук. М., Музыка, 1986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НихаусЛ</w:t>
      </w:r>
      <w:r w:rsidRPr="00CF4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Основыджазовойигрынасаксофоне</w:t>
      </w:r>
      <w:r w:rsidRPr="00CF41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 джазовых упражнений. 10 джазовых мелодий. Выпуск 1. СПб, Композитор, 2004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Прорвич Б. Основы техники игры на саксофоне. М</w:t>
      </w:r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1977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Ривчун  А. Школа игры на саксофоне. Ч.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 М., Музыка, 1968</w:t>
      </w:r>
    </w:p>
    <w:p w:rsidR="001E294A" w:rsidRPr="00A84A3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избранных этюдов для саксофона. СоставительЕ</w:t>
      </w:r>
      <w:r w:rsidRPr="00A84A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Андреев</w:t>
      </w:r>
      <w:r w:rsidRPr="00A84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A3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A84A3A">
        <w:rPr>
          <w:rFonts w:ascii="Times New Roman" w:hAnsi="Times New Roman" w:cs="Times New Roman"/>
          <w:sz w:val="28"/>
          <w:szCs w:val="28"/>
        </w:rPr>
        <w:t>1976</w:t>
      </w:r>
    </w:p>
    <w:p w:rsidR="001E294A" w:rsidRPr="00FC630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 джаза. Популярные зарубежные мелодии для саксофона и фортепиано. Сост. Г.Фиртич. СПб, Композитор, 2003</w:t>
      </w:r>
    </w:p>
    <w:p w:rsidR="001E294A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саксофона-альта. Начальное обучение. Сост. и редактор М.Шапошникова. М., Музыка, 1985</w:t>
      </w:r>
    </w:p>
    <w:p w:rsidR="001E294A" w:rsidRPr="00074264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Хрестоматиядлясаксофона-альта. Сост</w:t>
      </w:r>
      <w:r w:rsidRPr="00E51B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1B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Шапошникова.М</w:t>
      </w:r>
      <w:r w:rsidRPr="00E51B1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E51B1E">
        <w:rPr>
          <w:rFonts w:ascii="Times New Roman" w:hAnsi="Times New Roman" w:cs="Times New Roman"/>
          <w:sz w:val="28"/>
          <w:szCs w:val="28"/>
        </w:rPr>
        <w:t>1989</w:t>
      </w:r>
    </w:p>
    <w:p w:rsidR="001E294A" w:rsidRPr="00357573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Хрестоматия для саксофона</w:t>
      </w:r>
      <w:r w:rsidRPr="00B14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альта</w:t>
      </w:r>
      <w:r w:rsidRPr="00B14525">
        <w:rPr>
          <w:rFonts w:ascii="Times New Roman" w:hAnsi="Times New Roman" w:cs="Times New Roman"/>
          <w:sz w:val="28"/>
          <w:szCs w:val="28"/>
        </w:rPr>
        <w:t xml:space="preserve">. </w:t>
      </w:r>
      <w:r w:rsidRPr="00E51B1E">
        <w:rPr>
          <w:rFonts w:ascii="Times New Roman" w:hAnsi="Times New Roman" w:cs="Times New Roman"/>
          <w:sz w:val="28"/>
          <w:szCs w:val="28"/>
        </w:rPr>
        <w:t xml:space="preserve">4-5 </w:t>
      </w:r>
      <w:r>
        <w:rPr>
          <w:rFonts w:ascii="Times New Roman" w:hAnsi="Times New Roman" w:cs="Times New Roman"/>
          <w:sz w:val="28"/>
          <w:szCs w:val="28"/>
        </w:rPr>
        <w:t>годыобучения</w:t>
      </w:r>
      <w:r w:rsidRPr="00E51B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</w:t>
      </w:r>
      <w:r w:rsidRPr="003575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5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Шапошникова</w:t>
      </w:r>
      <w:r w:rsidRPr="003575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57573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Музыка, </w:t>
      </w:r>
      <w:r w:rsidRPr="00357573">
        <w:rPr>
          <w:rFonts w:ascii="Times New Roman" w:hAnsi="Times New Roman" w:cs="Times New Roman"/>
          <w:sz w:val="28"/>
          <w:szCs w:val="28"/>
        </w:rPr>
        <w:t>2005</w:t>
      </w:r>
    </w:p>
    <w:p w:rsidR="001E294A" w:rsidRPr="00B14525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саксофона-альта. 5-6 годы обучения. Сост. М.Шапошникова. М., Музыка, 2005</w:t>
      </w:r>
    </w:p>
    <w:p w:rsidR="001E294A" w:rsidRPr="004C06D3" w:rsidRDefault="001E294A" w:rsidP="004C06D3">
      <w:pPr>
        <w:numPr>
          <w:ilvl w:val="0"/>
          <w:numId w:val="12"/>
        </w:numPr>
        <w:tabs>
          <w:tab w:val="clear" w:pos="502"/>
          <w:tab w:val="num" w:pos="0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Хрестоматия для саксофона-альта. Сост. Б.Прорвич. М., Музыка, </w:t>
      </w:r>
    </w:p>
    <w:p w:rsidR="001E294A" w:rsidRDefault="001E294A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294A" w:rsidRPr="00FA2454" w:rsidRDefault="001E294A" w:rsidP="004C06D3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Списокрекомендуемой методическойлитературы</w:t>
      </w:r>
    </w:p>
    <w:p w:rsidR="001E294A" w:rsidRDefault="001E294A" w:rsidP="004C06D3">
      <w:pPr>
        <w:shd w:val="clear" w:color="auto" w:fill="FFFFFF"/>
        <w:tabs>
          <w:tab w:val="left" w:pos="49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A2454">
        <w:rPr>
          <w:rFonts w:ascii="Times New Roman" w:hAnsi="Times New Roman" w:cs="Times New Roman"/>
          <w:spacing w:val="-36"/>
          <w:sz w:val="28"/>
          <w:szCs w:val="28"/>
        </w:rPr>
        <w:t>1.</w:t>
      </w:r>
      <w:r w:rsidRPr="00FA24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ИвановВ</w:t>
      </w:r>
      <w:r w:rsidRPr="00FA2454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5"/>
          <w:sz w:val="28"/>
          <w:szCs w:val="28"/>
        </w:rPr>
        <w:t>Обиспользовании рациональной аппликатуры при игре на саксофоне // В помощь военному дирижеру. Вып. 22. М., Военно-дирижерский факультет при Московской консерватории, 1983</w:t>
      </w:r>
    </w:p>
    <w:p w:rsidR="001E294A" w:rsidRDefault="001E294A" w:rsidP="004C06D3">
      <w:pPr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Применение специальных дыхательных упражнений при обучении и игре на духовых музыкальных инструментах // В помощь военному дирижеру. Вып. 29. М.,</w:t>
      </w:r>
      <w:r>
        <w:rPr>
          <w:rFonts w:ascii="Times New Roman" w:hAnsi="Times New Roman" w:cs="Times New Roman"/>
          <w:spacing w:val="-5"/>
          <w:sz w:val="28"/>
          <w:szCs w:val="28"/>
        </w:rPr>
        <w:t>Военно-дирижерский факультет при Московской консерватории, 1992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Мясоедов В. Современные прие</w:t>
      </w:r>
      <w:r w:rsidRPr="00DE6F5A">
        <w:rPr>
          <w:rFonts w:ascii="Times New Roman" w:hAnsi="Times New Roman" w:cs="Times New Roman"/>
          <w:sz w:val="28"/>
          <w:szCs w:val="28"/>
        </w:rPr>
        <w:t>мы игры на саксо</w:t>
      </w:r>
      <w:r>
        <w:rPr>
          <w:rFonts w:ascii="Times New Roman" w:hAnsi="Times New Roman" w:cs="Times New Roman"/>
          <w:sz w:val="28"/>
          <w:szCs w:val="28"/>
        </w:rPr>
        <w:t>фоне // В помощь военному дириже</w:t>
      </w:r>
      <w:r w:rsidRPr="00DE6F5A">
        <w:rPr>
          <w:rFonts w:ascii="Times New Roman" w:hAnsi="Times New Roman" w:cs="Times New Roman"/>
          <w:sz w:val="28"/>
          <w:szCs w:val="28"/>
        </w:rPr>
        <w:t>ру. Вып. 29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5"/>
          <w:sz w:val="28"/>
          <w:szCs w:val="28"/>
        </w:rPr>
        <w:t>Военно-дириже</w:t>
      </w:r>
      <w:r w:rsidRPr="00DE6F5A">
        <w:rPr>
          <w:rFonts w:ascii="Times New Roman" w:hAnsi="Times New Roman" w:cs="Times New Roman"/>
          <w:spacing w:val="-5"/>
          <w:sz w:val="28"/>
          <w:szCs w:val="28"/>
        </w:rPr>
        <w:t>рский факультет при Московской консерватории, 19</w:t>
      </w:r>
      <w:r>
        <w:rPr>
          <w:rFonts w:ascii="Times New Roman" w:hAnsi="Times New Roman" w:cs="Times New Roman"/>
          <w:spacing w:val="-5"/>
          <w:sz w:val="28"/>
          <w:szCs w:val="28"/>
        </w:rPr>
        <w:t>92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Осейчук А. Начальное обучение игре на саксофоне. М., Центр.научно – метод. кабинет по учеб. завед. культуры и искусства, 1986</w:t>
      </w:r>
    </w:p>
    <w:p w:rsidR="001E294A" w:rsidRPr="00DE6F5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Осейчук А. Работа над произведениями джазовой классики в специальном классе саксофона. М., Центр.научно – метод. кабинет по учеб. завед. культуры и искусства, 1987</w:t>
      </w:r>
    </w:p>
    <w:p w:rsidR="001E294A" w:rsidRPr="000070FB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М. К проблеме становления отечественной школы игры на саксофоне // Актуальные вопросы теории и практики исполнительства на духовых инструментах. Вып. 80. М., Гос. муз.-пед. институт им. Гнесиных, 1985</w:t>
      </w:r>
    </w:p>
    <w:p w:rsidR="001E294A" w:rsidRPr="000070FB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 М. Постановка амбушюра саксофониста // Современное исполнительство на духовых и ударных инструментах. Вып. 103. М., Гос. муз.-пед. институт им. Гнесиных, 1990</w:t>
      </w:r>
    </w:p>
    <w:p w:rsidR="001E294A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 Основы индивидуальной техники саксофониста. М., Музыка, 1993</w:t>
      </w:r>
    </w:p>
    <w:p w:rsidR="001E294A" w:rsidRPr="009B7460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Ильмер Ж. Методическое пособие по импровизации для саксофона и других музыкальных инструментов. МихаилДиков</w:t>
      </w:r>
      <w:r w:rsidRPr="009B746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7460">
        <w:rPr>
          <w:rFonts w:ascii="Times New Roman" w:hAnsi="Times New Roman" w:cs="Times New Roman"/>
          <w:sz w:val="28"/>
          <w:szCs w:val="28"/>
          <w:lang w:val="en-US"/>
        </w:rPr>
        <w:t>., 2004</w:t>
      </w:r>
    </w:p>
    <w:p w:rsidR="001E294A" w:rsidRPr="00817B79" w:rsidRDefault="001E294A" w:rsidP="004C06D3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  <w:tab w:val="left" w:pos="993"/>
          <w:tab w:val="left" w:pos="1134"/>
        </w:tabs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Liebman D. Developing A Personal Saxophone Sound. Dorn Publications, Inc.U.S.A.,1989</w:t>
      </w:r>
    </w:p>
    <w:p w:rsidR="001E294A" w:rsidRPr="00817B79" w:rsidRDefault="001E294A" w:rsidP="004C06D3">
      <w:pPr>
        <w:widowControl w:val="0"/>
        <w:shd w:val="clear" w:color="auto" w:fill="FFFFFF"/>
        <w:tabs>
          <w:tab w:val="left" w:pos="490"/>
          <w:tab w:val="left" w:pos="993"/>
        </w:tabs>
        <w:spacing w:after="0" w:line="240" w:lineRule="auto"/>
        <w:ind w:right="65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94A" w:rsidRPr="001F0C3E" w:rsidRDefault="001E294A">
      <w:pPr>
        <w:rPr>
          <w:lang w:val="en-US"/>
        </w:rPr>
      </w:pPr>
    </w:p>
    <w:sectPr w:rsidR="001E294A" w:rsidRPr="001F0C3E" w:rsidSect="004754B8">
      <w:footerReference w:type="default" r:id="rId10"/>
      <w:pgSz w:w="11906" w:h="16838"/>
      <w:pgMar w:top="1134" w:right="850" w:bottom="1418" w:left="1701" w:header="454" w:footer="454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A0" w:rsidRDefault="005557A0" w:rsidP="00DA4A86">
      <w:pPr>
        <w:spacing w:after="0" w:line="240" w:lineRule="auto"/>
      </w:pPr>
      <w:r>
        <w:separator/>
      </w:r>
    </w:p>
  </w:endnote>
  <w:endnote w:type="continuationSeparator" w:id="0">
    <w:p w:rsidR="005557A0" w:rsidRDefault="005557A0" w:rsidP="00DA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4A" w:rsidRDefault="0087489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61A">
      <w:rPr>
        <w:noProof/>
      </w:rPr>
      <w:t>3</w:t>
    </w:r>
    <w:r>
      <w:rPr>
        <w:noProof/>
      </w:rPr>
      <w:fldChar w:fldCharType="end"/>
    </w:r>
  </w:p>
  <w:p w:rsidR="001E294A" w:rsidRDefault="001E29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94A" w:rsidRDefault="0087489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061A">
      <w:rPr>
        <w:noProof/>
      </w:rPr>
      <w:t>5</w:t>
    </w:r>
    <w:r>
      <w:rPr>
        <w:noProof/>
      </w:rPr>
      <w:fldChar w:fldCharType="end"/>
    </w:r>
  </w:p>
  <w:p w:rsidR="001E294A" w:rsidRDefault="001E294A">
    <w:pPr>
      <w:pStyle w:val="ad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A0" w:rsidRDefault="005557A0" w:rsidP="00DA4A86">
      <w:pPr>
        <w:spacing w:after="0" w:line="240" w:lineRule="auto"/>
      </w:pPr>
      <w:r>
        <w:separator/>
      </w:r>
    </w:p>
  </w:footnote>
  <w:footnote w:type="continuationSeparator" w:id="0">
    <w:p w:rsidR="005557A0" w:rsidRDefault="005557A0" w:rsidP="00DA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7"/>
    <w:lvl w:ilvl="0">
      <w:start w:val="5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8"/>
    <w:lvl w:ilvl="0">
      <w:start w:val="2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5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0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6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3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15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1282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2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6" w:hanging="180"/>
      </w:pPr>
    </w:lvl>
  </w:abstractNum>
  <w:abstractNum w:abstractNumId="9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E127C2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6270298"/>
    <w:multiLevelType w:val="hybridMultilevel"/>
    <w:tmpl w:val="AE546EDC"/>
    <w:lvl w:ilvl="0" w:tplc="05640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C3E"/>
    <w:rsid w:val="000070FB"/>
    <w:rsid w:val="00011EB9"/>
    <w:rsid w:val="00013289"/>
    <w:rsid w:val="000640AA"/>
    <w:rsid w:val="00074264"/>
    <w:rsid w:val="000D2D87"/>
    <w:rsid w:val="000D6004"/>
    <w:rsid w:val="00105842"/>
    <w:rsid w:val="00107A14"/>
    <w:rsid w:val="00110670"/>
    <w:rsid w:val="00116855"/>
    <w:rsid w:val="0013342E"/>
    <w:rsid w:val="0016100C"/>
    <w:rsid w:val="00190BA8"/>
    <w:rsid w:val="001A354F"/>
    <w:rsid w:val="001D3CCE"/>
    <w:rsid w:val="001D4C14"/>
    <w:rsid w:val="001E294A"/>
    <w:rsid w:val="001F0C3E"/>
    <w:rsid w:val="0023061A"/>
    <w:rsid w:val="002333C1"/>
    <w:rsid w:val="002B761D"/>
    <w:rsid w:val="002C4063"/>
    <w:rsid w:val="002E6F9D"/>
    <w:rsid w:val="002F6B85"/>
    <w:rsid w:val="00300623"/>
    <w:rsid w:val="00314AA7"/>
    <w:rsid w:val="00357573"/>
    <w:rsid w:val="0037412D"/>
    <w:rsid w:val="003955C7"/>
    <w:rsid w:val="003A37EA"/>
    <w:rsid w:val="003C04BC"/>
    <w:rsid w:val="003E52BD"/>
    <w:rsid w:val="00404D83"/>
    <w:rsid w:val="004348E8"/>
    <w:rsid w:val="004754B8"/>
    <w:rsid w:val="004873B9"/>
    <w:rsid w:val="00487753"/>
    <w:rsid w:val="00495C0F"/>
    <w:rsid w:val="004A58E6"/>
    <w:rsid w:val="004C06D3"/>
    <w:rsid w:val="004E2829"/>
    <w:rsid w:val="00506978"/>
    <w:rsid w:val="00520070"/>
    <w:rsid w:val="00530ED9"/>
    <w:rsid w:val="00534403"/>
    <w:rsid w:val="005371CB"/>
    <w:rsid w:val="005421C7"/>
    <w:rsid w:val="005557A0"/>
    <w:rsid w:val="0056334A"/>
    <w:rsid w:val="0056791C"/>
    <w:rsid w:val="005C0AF2"/>
    <w:rsid w:val="005E218C"/>
    <w:rsid w:val="005E61C7"/>
    <w:rsid w:val="005F4A1D"/>
    <w:rsid w:val="006505A3"/>
    <w:rsid w:val="006574D1"/>
    <w:rsid w:val="00687425"/>
    <w:rsid w:val="006D45F7"/>
    <w:rsid w:val="006D56A7"/>
    <w:rsid w:val="006D62CF"/>
    <w:rsid w:val="006F510C"/>
    <w:rsid w:val="00726519"/>
    <w:rsid w:val="007401AB"/>
    <w:rsid w:val="00784C0F"/>
    <w:rsid w:val="007A7523"/>
    <w:rsid w:val="007B72E9"/>
    <w:rsid w:val="007C1E44"/>
    <w:rsid w:val="007E72D1"/>
    <w:rsid w:val="00817B79"/>
    <w:rsid w:val="00840A95"/>
    <w:rsid w:val="00846464"/>
    <w:rsid w:val="008705AE"/>
    <w:rsid w:val="00871705"/>
    <w:rsid w:val="00874893"/>
    <w:rsid w:val="00876471"/>
    <w:rsid w:val="00894E11"/>
    <w:rsid w:val="008A5780"/>
    <w:rsid w:val="008A5FD2"/>
    <w:rsid w:val="008F388B"/>
    <w:rsid w:val="008F6749"/>
    <w:rsid w:val="00916047"/>
    <w:rsid w:val="00995C77"/>
    <w:rsid w:val="009B0E7B"/>
    <w:rsid w:val="009B7460"/>
    <w:rsid w:val="009C1735"/>
    <w:rsid w:val="009D1EC5"/>
    <w:rsid w:val="00A734B7"/>
    <w:rsid w:val="00A84A3A"/>
    <w:rsid w:val="00AC3136"/>
    <w:rsid w:val="00B11A11"/>
    <w:rsid w:val="00B14525"/>
    <w:rsid w:val="00B27F0A"/>
    <w:rsid w:val="00B365F0"/>
    <w:rsid w:val="00B419DC"/>
    <w:rsid w:val="00B63313"/>
    <w:rsid w:val="00B815AF"/>
    <w:rsid w:val="00B949AB"/>
    <w:rsid w:val="00BF7920"/>
    <w:rsid w:val="00C04086"/>
    <w:rsid w:val="00C14C70"/>
    <w:rsid w:val="00C77C4E"/>
    <w:rsid w:val="00CF41A2"/>
    <w:rsid w:val="00D35CB8"/>
    <w:rsid w:val="00D35F22"/>
    <w:rsid w:val="00D655A3"/>
    <w:rsid w:val="00D704F6"/>
    <w:rsid w:val="00D8620C"/>
    <w:rsid w:val="00D92123"/>
    <w:rsid w:val="00DA4253"/>
    <w:rsid w:val="00DA4A86"/>
    <w:rsid w:val="00DB4C7F"/>
    <w:rsid w:val="00DC7B4B"/>
    <w:rsid w:val="00DE5022"/>
    <w:rsid w:val="00DE6F5A"/>
    <w:rsid w:val="00E07442"/>
    <w:rsid w:val="00E4795F"/>
    <w:rsid w:val="00E51B1E"/>
    <w:rsid w:val="00E56D46"/>
    <w:rsid w:val="00E97DA2"/>
    <w:rsid w:val="00EE3BAD"/>
    <w:rsid w:val="00F20B10"/>
    <w:rsid w:val="00F24E76"/>
    <w:rsid w:val="00F331F2"/>
    <w:rsid w:val="00FA2454"/>
    <w:rsid w:val="00FC630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8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13342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3342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1F0C3E"/>
  </w:style>
  <w:style w:type="character" w:styleId="a3">
    <w:name w:val="Hyperlink"/>
    <w:uiPriority w:val="99"/>
    <w:rsid w:val="001F0C3E"/>
    <w:rPr>
      <w:dstrike/>
      <w:color w:val="auto"/>
      <w:u w:val="none"/>
      <w:effect w:val="none"/>
    </w:rPr>
  </w:style>
  <w:style w:type="character" w:customStyle="1" w:styleId="a4">
    <w:name w:val="Текст выноски Знак"/>
    <w:uiPriority w:val="99"/>
    <w:rsid w:val="001F0C3E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uiPriority w:val="99"/>
    <w:rsid w:val="001F0C3E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uiPriority w:val="99"/>
    <w:rsid w:val="001F0C3E"/>
    <w:rPr>
      <w:rFonts w:ascii="Times New Roman" w:hAnsi="Times New Roman" w:cs="Times New Roman"/>
      <w:b/>
      <w:bCs/>
      <w:sz w:val="23"/>
      <w:szCs w:val="23"/>
    </w:rPr>
  </w:style>
  <w:style w:type="character" w:customStyle="1" w:styleId="10">
    <w:name w:val="Заголовок №1_"/>
    <w:uiPriority w:val="99"/>
    <w:rsid w:val="001F0C3E"/>
    <w:rPr>
      <w:rFonts w:ascii="Times New Roman" w:hAnsi="Times New Roman" w:cs="Times New Roman"/>
      <w:b/>
      <w:bCs/>
      <w:sz w:val="23"/>
      <w:szCs w:val="23"/>
    </w:rPr>
  </w:style>
  <w:style w:type="character" w:customStyle="1" w:styleId="a8">
    <w:name w:val="Основной текст + Полужирный"/>
    <w:uiPriority w:val="99"/>
    <w:rsid w:val="001F0C3E"/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9">
    <w:name w:val="Верхний колонтитул Знак"/>
    <w:uiPriority w:val="99"/>
    <w:rsid w:val="001F0C3E"/>
    <w:rPr>
      <w:sz w:val="22"/>
      <w:szCs w:val="22"/>
    </w:rPr>
  </w:style>
  <w:style w:type="character" w:customStyle="1" w:styleId="ListLabel1">
    <w:name w:val="ListLabel 1"/>
    <w:uiPriority w:val="99"/>
    <w:rsid w:val="001F0C3E"/>
  </w:style>
  <w:style w:type="character" w:customStyle="1" w:styleId="ListLabel2">
    <w:name w:val="ListLabel 2"/>
    <w:uiPriority w:val="99"/>
    <w:rsid w:val="001F0C3E"/>
    <w:rPr>
      <w:rFonts w:eastAsia="Times New Roman"/>
      <w:sz w:val="28"/>
      <w:szCs w:val="28"/>
    </w:rPr>
  </w:style>
  <w:style w:type="character" w:customStyle="1" w:styleId="ListLabel3">
    <w:name w:val="ListLabel 3"/>
    <w:uiPriority w:val="99"/>
    <w:rsid w:val="001F0C3E"/>
  </w:style>
  <w:style w:type="character" w:customStyle="1" w:styleId="ListLabel4">
    <w:name w:val="ListLabel 4"/>
    <w:uiPriority w:val="99"/>
    <w:rsid w:val="001F0C3E"/>
    <w:rPr>
      <w:color w:val="00B050"/>
    </w:rPr>
  </w:style>
  <w:style w:type="character" w:customStyle="1" w:styleId="aa">
    <w:name w:val="Символ нумерации"/>
    <w:uiPriority w:val="99"/>
    <w:rsid w:val="001F0C3E"/>
  </w:style>
  <w:style w:type="paragraph" w:customStyle="1" w:styleId="11">
    <w:name w:val="Заголовок1"/>
    <w:basedOn w:val="a"/>
    <w:next w:val="ab"/>
    <w:uiPriority w:val="99"/>
    <w:rsid w:val="001F0C3E"/>
    <w:pPr>
      <w:keepNext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12"/>
    <w:uiPriority w:val="99"/>
    <w:rsid w:val="001F0C3E"/>
    <w:pPr>
      <w:suppressAutoHyphens/>
      <w:spacing w:after="0" w:line="100" w:lineRule="atLeast"/>
      <w:jc w:val="both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2">
    <w:name w:val="Основной текст Знак1"/>
    <w:link w:val="ab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c">
    <w:name w:val="List"/>
    <w:basedOn w:val="ab"/>
    <w:uiPriority w:val="99"/>
    <w:rsid w:val="001F0C3E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1F0C3E"/>
    <w:pPr>
      <w:suppressLineNumbers/>
      <w:suppressAutoHyphens/>
      <w:spacing w:before="120" w:after="120"/>
    </w:pPr>
    <w:rPr>
      <w:rFonts w:ascii="Arial" w:eastAsia="SimSun" w:hAnsi="Arial" w:cs="Arial"/>
      <w:i/>
      <w:iCs/>
      <w:kern w:val="1"/>
      <w:sz w:val="20"/>
      <w:szCs w:val="20"/>
      <w:lang w:eastAsia="hi-IN" w:bidi="hi-IN"/>
    </w:rPr>
  </w:style>
  <w:style w:type="paragraph" w:customStyle="1" w:styleId="14">
    <w:name w:val="Указатель1"/>
    <w:basedOn w:val="a"/>
    <w:uiPriority w:val="99"/>
    <w:rsid w:val="001F0C3E"/>
    <w:pPr>
      <w:suppressLineNumbers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15">
    <w:name w:val="Обычный (веб)1"/>
    <w:basedOn w:val="a"/>
    <w:uiPriority w:val="99"/>
    <w:rsid w:val="001F0C3E"/>
    <w:pPr>
      <w:suppressAutoHyphens/>
      <w:spacing w:before="28" w:after="115" w:line="100" w:lineRule="atLeast"/>
    </w:pPr>
    <w:rPr>
      <w:rFonts w:cs="Times New Roman"/>
      <w:color w:val="000000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uiPriority w:val="99"/>
    <w:rsid w:val="001F0C3E"/>
    <w:pPr>
      <w:suppressAutoHyphens/>
      <w:spacing w:before="28" w:after="115" w:line="100" w:lineRule="atLeast"/>
    </w:pPr>
    <w:rPr>
      <w:rFonts w:cs="Times New Roman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1F0C3E"/>
    <w:pPr>
      <w:suppressAutoHyphens/>
      <w:ind w:left="720"/>
    </w:pPr>
    <w:rPr>
      <w:rFonts w:ascii="Arial" w:eastAsia="SimSun" w:hAnsi="Arial" w:cs="Arial"/>
      <w:kern w:val="1"/>
      <w:lang w:eastAsia="hi-IN" w:bidi="hi-IN"/>
    </w:rPr>
  </w:style>
  <w:style w:type="paragraph" w:customStyle="1" w:styleId="17">
    <w:name w:val="Текст выноски1"/>
    <w:basedOn w:val="a"/>
    <w:uiPriority w:val="99"/>
    <w:rsid w:val="001F0C3E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styleId="ad">
    <w:name w:val="footer"/>
    <w:basedOn w:val="a"/>
    <w:link w:val="18"/>
    <w:uiPriority w:val="99"/>
    <w:rsid w:val="001F0C3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8">
    <w:name w:val="Нижний колонтитул Знак1"/>
    <w:link w:val="ad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Body Text Indent"/>
    <w:basedOn w:val="a"/>
    <w:link w:val="19"/>
    <w:uiPriority w:val="99"/>
    <w:rsid w:val="001F0C3E"/>
    <w:pPr>
      <w:suppressAutoHyphens/>
      <w:spacing w:after="0" w:line="100" w:lineRule="atLeast"/>
      <w:ind w:left="283" w:firstLine="708"/>
      <w:jc w:val="both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19">
    <w:name w:val="Основной текст с отступом Знак1"/>
    <w:link w:val="ae"/>
    <w:uiPriority w:val="99"/>
    <w:locked/>
    <w:rsid w:val="001F0C3E"/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uiPriority w:val="99"/>
    <w:rsid w:val="001F0C3E"/>
    <w:pPr>
      <w:suppressAutoHyphens/>
      <w:spacing w:after="0" w:line="100" w:lineRule="atLeast"/>
    </w:pPr>
    <w:rPr>
      <w:rFonts w:cs="Times New Roman"/>
      <w:kern w:val="1"/>
      <w:sz w:val="32"/>
      <w:szCs w:val="32"/>
      <w:lang w:eastAsia="hi-IN" w:bidi="hi-IN"/>
    </w:rPr>
  </w:style>
  <w:style w:type="paragraph" w:customStyle="1" w:styleId="23">
    <w:name w:val="Основной текст (2)"/>
    <w:basedOn w:val="a"/>
    <w:uiPriority w:val="99"/>
    <w:rsid w:val="001F0C3E"/>
    <w:pPr>
      <w:shd w:val="clear" w:color="auto" w:fill="FFFFFF"/>
      <w:suppressAutoHyphens/>
      <w:spacing w:after="300" w:line="240" w:lineRule="atLeast"/>
    </w:pPr>
    <w:rPr>
      <w:rFonts w:ascii="Times New Roman" w:eastAsia="SimSun" w:hAnsi="Times New Roman" w:cs="Times New Roman"/>
      <w:b/>
      <w:bCs/>
      <w:kern w:val="1"/>
      <w:sz w:val="23"/>
      <w:szCs w:val="23"/>
      <w:lang w:eastAsia="hi-IN" w:bidi="hi-IN"/>
    </w:rPr>
  </w:style>
  <w:style w:type="paragraph" w:customStyle="1" w:styleId="1a">
    <w:name w:val="Заголовок №1"/>
    <w:basedOn w:val="a"/>
    <w:uiPriority w:val="99"/>
    <w:rsid w:val="001F0C3E"/>
    <w:pPr>
      <w:shd w:val="clear" w:color="auto" w:fill="FFFFFF"/>
      <w:suppressAutoHyphens/>
      <w:spacing w:before="240" w:after="0" w:line="274" w:lineRule="exact"/>
      <w:jc w:val="right"/>
    </w:pPr>
    <w:rPr>
      <w:rFonts w:ascii="Times New Roman" w:eastAsia="SimSun" w:hAnsi="Times New Roman" w:cs="Times New Roman"/>
      <w:b/>
      <w:bCs/>
      <w:kern w:val="1"/>
      <w:sz w:val="23"/>
      <w:szCs w:val="23"/>
      <w:lang w:eastAsia="hi-IN" w:bidi="hi-IN"/>
    </w:rPr>
  </w:style>
  <w:style w:type="paragraph" w:styleId="af">
    <w:name w:val="header"/>
    <w:basedOn w:val="a"/>
    <w:link w:val="1b"/>
    <w:uiPriority w:val="99"/>
    <w:rsid w:val="001F0C3E"/>
    <w:pPr>
      <w:suppressLineNumbers/>
      <w:tabs>
        <w:tab w:val="center" w:pos="4677"/>
        <w:tab w:val="right" w:pos="9355"/>
      </w:tabs>
      <w:suppressAutoHyphens/>
    </w:pPr>
    <w:rPr>
      <w:rFonts w:ascii="Arial" w:eastAsia="SimSun" w:hAnsi="Arial" w:cs="Arial"/>
      <w:kern w:val="1"/>
      <w:lang w:eastAsia="hi-IN" w:bidi="hi-IN"/>
    </w:rPr>
  </w:style>
  <w:style w:type="character" w:customStyle="1" w:styleId="1b">
    <w:name w:val="Верхний колонтитул Знак1"/>
    <w:link w:val="af"/>
    <w:uiPriority w:val="99"/>
    <w:locked/>
    <w:rsid w:val="001F0C3E"/>
    <w:rPr>
      <w:rFonts w:ascii="Arial" w:eastAsia="SimSun" w:hAnsi="Arial" w:cs="Arial"/>
      <w:kern w:val="1"/>
      <w:lang w:eastAsia="hi-IN" w:bidi="hi-IN"/>
    </w:rPr>
  </w:style>
  <w:style w:type="paragraph" w:customStyle="1" w:styleId="1c">
    <w:name w:val="Без интервала1"/>
    <w:uiPriority w:val="99"/>
    <w:rsid w:val="001F0C3E"/>
    <w:pPr>
      <w:widowControl w:val="0"/>
      <w:suppressAutoHyphens/>
    </w:pPr>
    <w:rPr>
      <w:rFonts w:ascii="Courier New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link w:val="Body10"/>
    <w:uiPriority w:val="99"/>
    <w:rsid w:val="001F0C3E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styleId="af0">
    <w:name w:val="Balloon Text"/>
    <w:basedOn w:val="a"/>
    <w:link w:val="1d"/>
    <w:uiPriority w:val="99"/>
    <w:semiHidden/>
    <w:rsid w:val="001F0C3E"/>
    <w:pPr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character" w:customStyle="1" w:styleId="1d">
    <w:name w:val="Текст выноски Знак1"/>
    <w:link w:val="af0"/>
    <w:uiPriority w:val="99"/>
    <w:semiHidden/>
    <w:locked/>
    <w:rsid w:val="001F0C3E"/>
    <w:rPr>
      <w:rFonts w:ascii="Tahoma" w:eastAsia="SimSun" w:hAnsi="Tahoma" w:cs="Tahoma"/>
      <w:kern w:val="1"/>
      <w:sz w:val="14"/>
      <w:szCs w:val="14"/>
      <w:lang w:eastAsia="hi-IN" w:bidi="hi-IN"/>
    </w:rPr>
  </w:style>
  <w:style w:type="paragraph" w:customStyle="1" w:styleId="Style4">
    <w:name w:val="Style4"/>
    <w:basedOn w:val="a"/>
    <w:uiPriority w:val="99"/>
    <w:rsid w:val="001F0C3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cs="Times New Roman"/>
      <w:sz w:val="24"/>
      <w:szCs w:val="24"/>
    </w:rPr>
  </w:style>
  <w:style w:type="paragraph" w:styleId="af1">
    <w:name w:val="Normal (Web)"/>
    <w:aliases w:val="Обычный (Web)"/>
    <w:basedOn w:val="a"/>
    <w:uiPriority w:val="99"/>
    <w:rsid w:val="001F0C3E"/>
    <w:pPr>
      <w:overflowPunct w:val="0"/>
      <w:autoSpaceDE w:val="0"/>
      <w:autoSpaceDN w:val="0"/>
      <w:adjustRightInd w:val="0"/>
      <w:spacing w:before="100" w:after="100" w:line="240" w:lineRule="auto"/>
    </w:pPr>
    <w:rPr>
      <w:rFonts w:cs="Times New Roman"/>
      <w:sz w:val="28"/>
      <w:szCs w:val="28"/>
      <w:lang w:val="en-US" w:eastAsia="en-US"/>
    </w:rPr>
  </w:style>
  <w:style w:type="paragraph" w:styleId="af2">
    <w:name w:val="No Spacing"/>
    <w:uiPriority w:val="99"/>
    <w:qFormat/>
    <w:rsid w:val="00C04086"/>
    <w:rPr>
      <w:rFonts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C04086"/>
    <w:pPr>
      <w:suppressAutoHyphens/>
      <w:autoSpaceDN w:val="0"/>
    </w:pPr>
    <w:rPr>
      <w:kern w:val="3"/>
      <w:sz w:val="28"/>
      <w:szCs w:val="28"/>
      <w:lang w:eastAsia="zh-CN"/>
    </w:rPr>
  </w:style>
  <w:style w:type="character" w:customStyle="1" w:styleId="Body10">
    <w:name w:val="Body 1 Знак"/>
    <w:link w:val="Body1"/>
    <w:uiPriority w:val="99"/>
    <w:locked/>
    <w:rsid w:val="00C04086"/>
    <w:rPr>
      <w:rFonts w:ascii="Helvetica" w:eastAsia="Times New Roman" w:hAnsi="Helvetica" w:cs="Helvetica"/>
      <w:color w:val="000000"/>
      <w:kern w:val="1"/>
      <w:sz w:val="24"/>
      <w:szCs w:val="24"/>
      <w:lang w:val="en-US" w:eastAsia="hi-IN" w:bidi="hi-IN"/>
    </w:rPr>
  </w:style>
  <w:style w:type="table" w:styleId="af3">
    <w:name w:val="Table Grid"/>
    <w:basedOn w:val="a1"/>
    <w:locked/>
    <w:rsid w:val="00116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1334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3342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4103</Words>
  <Characters>23389</Characters>
  <Application>Microsoft Office Word</Application>
  <DocSecurity>0</DocSecurity>
  <Lines>194</Lines>
  <Paragraphs>54</Paragraphs>
  <ScaleCrop>false</ScaleCrop>
  <Company>Home</Company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2015-05-15T10:57:00Z</cp:lastPrinted>
  <dcterms:created xsi:type="dcterms:W3CDTF">2014-10-06T08:49:00Z</dcterms:created>
  <dcterms:modified xsi:type="dcterms:W3CDTF">2022-11-14T09:10:00Z</dcterms:modified>
</cp:coreProperties>
</file>